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4C" w:rsidRPr="006C614C" w:rsidRDefault="002427EF" w:rsidP="006C614C">
      <w:pPr>
        <w:spacing w:after="0" w:line="240" w:lineRule="auto"/>
        <w:rPr>
          <w:rFonts w:ascii="Times New Roman" w:eastAsia="Times New Roman" w:hAnsi="Times New Roman" w:cs="Times New Roman"/>
          <w:sz w:val="24"/>
          <w:szCs w:val="24"/>
          <w:lang w:eastAsia="uk-UA"/>
        </w:rPr>
      </w:pPr>
      <w:bookmarkStart w:id="0" w:name="n142"/>
      <w:bookmarkEnd w:id="0"/>
      <w:r>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DF684C" w:rsidRDefault="00DF684C" w:rsidP="00DF684C">
      <w:pPr>
        <w:shd w:val="clear" w:color="auto" w:fill="FFFFFF"/>
        <w:spacing w:before="300" w:after="450" w:line="240" w:lineRule="auto"/>
        <w:ind w:left="4678" w:right="450"/>
        <w:jc w:val="center"/>
        <w:rPr>
          <w:rFonts w:ascii="Times New Roman" w:eastAsia="Times New Roman" w:hAnsi="Times New Roman" w:cs="Times New Roman"/>
          <w:b/>
          <w:bCs/>
          <w:color w:val="000000"/>
          <w:sz w:val="32"/>
          <w:szCs w:val="32"/>
          <w:lang w:eastAsia="uk-UA"/>
        </w:rPr>
      </w:pPr>
      <w:bookmarkStart w:id="1" w:name="n7"/>
      <w:bookmarkStart w:id="2" w:name="n8"/>
      <w:bookmarkEnd w:id="1"/>
      <w:bookmarkEnd w:id="2"/>
      <w:r w:rsidRPr="006C614C">
        <w:rPr>
          <w:rFonts w:ascii="Times New Roman" w:eastAsia="Times New Roman" w:hAnsi="Times New Roman" w:cs="Times New Roman"/>
          <w:b/>
          <w:bCs/>
          <w:color w:val="000000"/>
          <w:sz w:val="24"/>
          <w:szCs w:val="24"/>
          <w:lang w:eastAsia="uk-UA"/>
        </w:rPr>
        <w:t>ЗАТВЕРДЖЕНО </w:t>
      </w:r>
      <w:r w:rsidRPr="006C614C">
        <w:rPr>
          <w:rFonts w:ascii="Times New Roman" w:eastAsia="Times New Roman" w:hAnsi="Times New Roman" w:cs="Times New Roman"/>
          <w:sz w:val="24"/>
          <w:szCs w:val="24"/>
          <w:lang w:eastAsia="uk-UA"/>
        </w:rPr>
        <w:br/>
      </w:r>
      <w:r w:rsidRPr="006C614C">
        <w:rPr>
          <w:rFonts w:ascii="Times New Roman" w:eastAsia="Times New Roman" w:hAnsi="Times New Roman" w:cs="Times New Roman"/>
          <w:b/>
          <w:bCs/>
          <w:color w:val="000000"/>
          <w:sz w:val="24"/>
          <w:szCs w:val="24"/>
          <w:lang w:eastAsia="uk-UA"/>
        </w:rPr>
        <w:t>постановою Кабінету Міністрів України </w:t>
      </w:r>
      <w:r w:rsidRPr="006C614C">
        <w:rPr>
          <w:rFonts w:ascii="Times New Roman" w:eastAsia="Times New Roman" w:hAnsi="Times New Roman" w:cs="Times New Roman"/>
          <w:sz w:val="24"/>
          <w:szCs w:val="24"/>
          <w:lang w:eastAsia="uk-UA"/>
        </w:rPr>
        <w:br/>
      </w:r>
      <w:r w:rsidRPr="006C614C">
        <w:rPr>
          <w:rFonts w:ascii="Times New Roman" w:eastAsia="Times New Roman" w:hAnsi="Times New Roman" w:cs="Times New Roman"/>
          <w:b/>
          <w:bCs/>
          <w:color w:val="000000"/>
          <w:sz w:val="24"/>
          <w:szCs w:val="24"/>
          <w:lang w:eastAsia="uk-UA"/>
        </w:rPr>
        <w:t>від 2 березня 2016 р. № 285</w:t>
      </w:r>
    </w:p>
    <w:p w:rsidR="006C614C" w:rsidRPr="006C614C" w:rsidRDefault="006C614C" w:rsidP="006C614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6C614C">
        <w:rPr>
          <w:rFonts w:ascii="Times New Roman" w:eastAsia="Times New Roman" w:hAnsi="Times New Roman" w:cs="Times New Roman"/>
          <w:b/>
          <w:bCs/>
          <w:color w:val="000000"/>
          <w:sz w:val="32"/>
          <w:szCs w:val="32"/>
          <w:lang w:eastAsia="uk-UA"/>
        </w:rPr>
        <w:t>ЛІЦЕНЗІЙНІ УМОВИ </w:t>
      </w:r>
      <w:r w:rsidRPr="006C614C">
        <w:rPr>
          <w:rFonts w:ascii="Times New Roman" w:eastAsia="Times New Roman" w:hAnsi="Times New Roman" w:cs="Times New Roman"/>
          <w:color w:val="000000"/>
          <w:sz w:val="24"/>
          <w:szCs w:val="24"/>
          <w:lang w:eastAsia="uk-UA"/>
        </w:rPr>
        <w:br/>
      </w:r>
      <w:r w:rsidRPr="006C614C">
        <w:rPr>
          <w:rFonts w:ascii="Times New Roman" w:eastAsia="Times New Roman" w:hAnsi="Times New Roman" w:cs="Times New Roman"/>
          <w:b/>
          <w:bCs/>
          <w:color w:val="000000"/>
          <w:sz w:val="32"/>
          <w:szCs w:val="32"/>
          <w:lang w:eastAsia="uk-UA"/>
        </w:rPr>
        <w:t>провадження господарської діяльності з медичної практики</w:t>
      </w:r>
    </w:p>
    <w:p w:rsidR="006C614C" w:rsidRPr="006C614C" w:rsidRDefault="006C614C" w:rsidP="006C6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 w:name="n9"/>
      <w:bookmarkEnd w:id="3"/>
      <w:r w:rsidRPr="006C614C">
        <w:rPr>
          <w:rFonts w:ascii="Times New Roman" w:eastAsia="Times New Roman" w:hAnsi="Times New Roman" w:cs="Times New Roman"/>
          <w:b/>
          <w:bCs/>
          <w:color w:val="000000"/>
          <w:sz w:val="28"/>
          <w:szCs w:val="28"/>
          <w:lang w:eastAsia="uk-UA"/>
        </w:rPr>
        <w:t>Загальна частина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10"/>
      <w:bookmarkEnd w:id="4"/>
      <w:r w:rsidRPr="006C614C">
        <w:rPr>
          <w:rFonts w:ascii="Times New Roman" w:eastAsia="Times New Roman" w:hAnsi="Times New Roman" w:cs="Times New Roman"/>
          <w:color w:val="000000"/>
          <w:sz w:val="24"/>
          <w:szCs w:val="24"/>
          <w:lang w:eastAsia="uk-UA"/>
        </w:rPr>
        <w:t>1. Ці Ліцензійні умови встановлюють організаційні, кадрові і технологічні вимоги до матеріально-технічної бази ліцензіата, обов’язкові для виконання під час провадження господарської діяльності з медичної практики, а також визначають вичерпний перелік документів, що додаються до заяви про отримання ліцензії на провадження господарської діяльності з медичної практики (далі - ліцензія).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11"/>
      <w:bookmarkEnd w:id="5"/>
      <w:r w:rsidRPr="006C614C">
        <w:rPr>
          <w:rFonts w:ascii="Times New Roman" w:eastAsia="Times New Roman" w:hAnsi="Times New Roman" w:cs="Times New Roman"/>
          <w:color w:val="000000"/>
          <w:sz w:val="24"/>
          <w:szCs w:val="24"/>
          <w:lang w:eastAsia="uk-UA"/>
        </w:rPr>
        <w:t>2. Ліцензіат зобов’язаний виконувати вимоги цих Ліцензійних умов, а здобувач ліцензії - їм відповідати.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12"/>
      <w:bookmarkEnd w:id="6"/>
      <w:r w:rsidRPr="006C614C">
        <w:rPr>
          <w:rFonts w:ascii="Times New Roman" w:eastAsia="Times New Roman" w:hAnsi="Times New Roman" w:cs="Times New Roman"/>
          <w:color w:val="000000"/>
          <w:sz w:val="24"/>
          <w:szCs w:val="24"/>
          <w:lang w:eastAsia="uk-UA"/>
        </w:rPr>
        <w:t>3. Дія цих Ліцензійних умов поширюється на всіх юридичних осіб незалежно від їх організаційно-правової форми та фізичних осіб - підприємців, які провадять господарську діяльність з медичної практики.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3"/>
      <w:bookmarkEnd w:id="7"/>
      <w:r w:rsidRPr="006C614C">
        <w:rPr>
          <w:rFonts w:ascii="Times New Roman" w:eastAsia="Times New Roman" w:hAnsi="Times New Roman" w:cs="Times New Roman"/>
          <w:color w:val="000000"/>
          <w:sz w:val="24"/>
          <w:szCs w:val="24"/>
          <w:lang w:eastAsia="uk-UA"/>
        </w:rPr>
        <w:t>Дія цих Ліцензійних умов не поширюється на господарську діяльність, пов’язану із здійсненням судово-медичної гістології, судово-медичної експертизи, судово-медичної імунології, судово-медичної криміналістики, судово-медичної токсикології, судово-медичної цитології, судово-психіатричної експертизи.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4"/>
      <w:bookmarkEnd w:id="8"/>
      <w:r w:rsidRPr="006C614C">
        <w:rPr>
          <w:rFonts w:ascii="Times New Roman" w:eastAsia="Times New Roman" w:hAnsi="Times New Roman" w:cs="Times New Roman"/>
          <w:color w:val="000000"/>
          <w:sz w:val="24"/>
          <w:szCs w:val="24"/>
          <w:lang w:eastAsia="uk-UA"/>
        </w:rPr>
        <w:t>4. Терміни у цих Ліцензійних умовах вживаються у такому значенні: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5"/>
      <w:bookmarkEnd w:id="9"/>
      <w:r w:rsidRPr="006C614C">
        <w:rPr>
          <w:rFonts w:ascii="Times New Roman" w:eastAsia="Times New Roman" w:hAnsi="Times New Roman" w:cs="Times New Roman"/>
          <w:color w:val="000000"/>
          <w:sz w:val="24"/>
          <w:szCs w:val="24"/>
          <w:lang w:eastAsia="uk-UA"/>
        </w:rPr>
        <w:t>відокремлений структурний підрозділ - підрозділ закладу охорони здоров’я, який розташований поза його основним місцезнаходженням і провадить господарську діяльність з медичної практики;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6"/>
      <w:bookmarkEnd w:id="10"/>
      <w:r w:rsidRPr="006C614C">
        <w:rPr>
          <w:rFonts w:ascii="Times New Roman" w:eastAsia="Times New Roman" w:hAnsi="Times New Roman" w:cs="Times New Roman"/>
          <w:color w:val="000000"/>
          <w:sz w:val="24"/>
          <w:szCs w:val="24"/>
          <w:lang w:eastAsia="uk-UA"/>
        </w:rPr>
        <w:t>господарська діяльність з медичної практики (далі - медична практика) - вид господарської діяльності у сфері охорони здоров’я, який провадиться закладами охорони здоров’я та фізичними особами - підприємцями з метою надання медичної допомоги та медичного обслуговування на підставі ліцензії.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7"/>
      <w:bookmarkEnd w:id="11"/>
      <w:r w:rsidRPr="006C614C">
        <w:rPr>
          <w:rFonts w:ascii="Times New Roman" w:eastAsia="Times New Roman" w:hAnsi="Times New Roman" w:cs="Times New Roman"/>
          <w:color w:val="000000"/>
          <w:sz w:val="24"/>
          <w:szCs w:val="24"/>
          <w:lang w:eastAsia="uk-UA"/>
        </w:rPr>
        <w:t>Інші терміни вживаються у значеннях, визначених </w:t>
      </w:r>
      <w:hyperlink r:id="rId6" w:tgtFrame="_blank" w:history="1">
        <w:r w:rsidRPr="006C614C">
          <w:rPr>
            <w:rFonts w:ascii="Times New Roman" w:eastAsia="Times New Roman" w:hAnsi="Times New Roman" w:cs="Times New Roman"/>
            <w:color w:val="000099"/>
            <w:sz w:val="24"/>
            <w:szCs w:val="24"/>
            <w:u w:val="single"/>
            <w:lang w:eastAsia="uk-UA"/>
          </w:rPr>
          <w:t>Основами законодавства України про охорону здоров’я</w:t>
        </w:r>
      </w:hyperlink>
      <w:r w:rsidRPr="006C614C">
        <w:rPr>
          <w:rFonts w:ascii="Times New Roman" w:eastAsia="Times New Roman" w:hAnsi="Times New Roman" w:cs="Times New Roman"/>
          <w:color w:val="000000"/>
          <w:sz w:val="24"/>
          <w:szCs w:val="24"/>
          <w:lang w:eastAsia="uk-UA"/>
        </w:rPr>
        <w:t> та </w:t>
      </w:r>
      <w:hyperlink r:id="rId7" w:tgtFrame="_blank" w:history="1">
        <w:r w:rsidRPr="006C614C">
          <w:rPr>
            <w:rFonts w:ascii="Times New Roman" w:eastAsia="Times New Roman" w:hAnsi="Times New Roman" w:cs="Times New Roman"/>
            <w:color w:val="000099"/>
            <w:sz w:val="24"/>
            <w:szCs w:val="24"/>
            <w:u w:val="single"/>
            <w:lang w:eastAsia="uk-UA"/>
          </w:rPr>
          <w:t>Законом України</w:t>
        </w:r>
      </w:hyperlink>
      <w:r w:rsidRPr="006C614C">
        <w:rPr>
          <w:rFonts w:ascii="Times New Roman" w:eastAsia="Times New Roman" w:hAnsi="Times New Roman" w:cs="Times New Roman"/>
          <w:color w:val="000000"/>
          <w:sz w:val="24"/>
          <w:szCs w:val="24"/>
          <w:lang w:eastAsia="uk-UA"/>
        </w:rPr>
        <w:t> “Про ліцензування видів господарської діяльності” (далі - Закон).</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8"/>
      <w:bookmarkEnd w:id="12"/>
      <w:r w:rsidRPr="006C614C">
        <w:rPr>
          <w:rFonts w:ascii="Times New Roman" w:eastAsia="Times New Roman" w:hAnsi="Times New Roman" w:cs="Times New Roman"/>
          <w:color w:val="000000"/>
          <w:sz w:val="24"/>
          <w:szCs w:val="24"/>
          <w:lang w:eastAsia="uk-UA"/>
        </w:rPr>
        <w:t>5. Здобувач ліцензії для її отримання подає у спосіб, передбачений </w:t>
      </w:r>
      <w:hyperlink r:id="rId8" w:anchor="n212" w:tgtFrame="_blank" w:history="1">
        <w:r w:rsidRPr="006C614C">
          <w:rPr>
            <w:rFonts w:ascii="Times New Roman" w:eastAsia="Times New Roman" w:hAnsi="Times New Roman" w:cs="Times New Roman"/>
            <w:color w:val="000099"/>
            <w:sz w:val="24"/>
            <w:szCs w:val="24"/>
            <w:u w:val="single"/>
            <w:lang w:eastAsia="uk-UA"/>
          </w:rPr>
          <w:t>частиною першою</w:t>
        </w:r>
      </w:hyperlink>
      <w:r w:rsidRPr="006C614C">
        <w:rPr>
          <w:rFonts w:ascii="Times New Roman" w:eastAsia="Times New Roman" w:hAnsi="Times New Roman" w:cs="Times New Roman"/>
          <w:color w:val="000000"/>
          <w:sz w:val="24"/>
          <w:szCs w:val="24"/>
          <w:lang w:eastAsia="uk-UA"/>
        </w:rPr>
        <w:t> статті 10 Закону, до органу ліцензування заяву про отримання ліцензії за формою згідно з </w:t>
      </w:r>
      <w:hyperlink r:id="rId9" w:anchor="n135" w:history="1">
        <w:r w:rsidRPr="006C614C">
          <w:rPr>
            <w:rFonts w:ascii="Times New Roman" w:eastAsia="Times New Roman" w:hAnsi="Times New Roman" w:cs="Times New Roman"/>
            <w:color w:val="006600"/>
            <w:sz w:val="24"/>
            <w:szCs w:val="24"/>
            <w:u w:val="single"/>
            <w:lang w:eastAsia="uk-UA"/>
          </w:rPr>
          <w:t>додатком 1</w:t>
        </w:r>
      </w:hyperlink>
      <w:r w:rsidRPr="006C614C">
        <w:rPr>
          <w:rFonts w:ascii="Times New Roman" w:eastAsia="Times New Roman" w:hAnsi="Times New Roman" w:cs="Times New Roman"/>
          <w:color w:val="000000"/>
          <w:sz w:val="24"/>
          <w:szCs w:val="24"/>
          <w:lang w:eastAsia="uk-UA"/>
        </w:rPr>
        <w:t>.</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9"/>
      <w:bookmarkEnd w:id="13"/>
      <w:r w:rsidRPr="006C614C">
        <w:rPr>
          <w:rFonts w:ascii="Times New Roman" w:eastAsia="Times New Roman" w:hAnsi="Times New Roman" w:cs="Times New Roman"/>
          <w:color w:val="000000"/>
          <w:sz w:val="24"/>
          <w:szCs w:val="24"/>
          <w:lang w:eastAsia="uk-UA"/>
        </w:rPr>
        <w:t>6. До заяви про отримання ліцензії, крім документів, передбачених </w:t>
      </w:r>
      <w:hyperlink r:id="rId10" w:anchor="n225" w:tgtFrame="_blank" w:history="1">
        <w:r w:rsidRPr="006C614C">
          <w:rPr>
            <w:rFonts w:ascii="Times New Roman" w:eastAsia="Times New Roman" w:hAnsi="Times New Roman" w:cs="Times New Roman"/>
            <w:color w:val="000099"/>
            <w:sz w:val="24"/>
            <w:szCs w:val="24"/>
            <w:u w:val="single"/>
            <w:lang w:eastAsia="uk-UA"/>
          </w:rPr>
          <w:t>статтею 11</w:t>
        </w:r>
      </w:hyperlink>
      <w:r w:rsidRPr="006C614C">
        <w:rPr>
          <w:rFonts w:ascii="Times New Roman" w:eastAsia="Times New Roman" w:hAnsi="Times New Roman" w:cs="Times New Roman"/>
          <w:color w:val="000000"/>
          <w:sz w:val="24"/>
          <w:szCs w:val="24"/>
          <w:lang w:eastAsia="uk-UA"/>
        </w:rPr>
        <w:t> Закону, додаються за підписом здобувача ліцензії або уповноваженої ним особи відомості про стан матеріально-технічної бази, наявність персоналу із зазначенням його освітнього і кваліфікаційного рівня (</w:t>
      </w:r>
      <w:hyperlink r:id="rId11" w:anchor="n137" w:history="1">
        <w:r w:rsidRPr="006C614C">
          <w:rPr>
            <w:rFonts w:ascii="Times New Roman" w:eastAsia="Times New Roman" w:hAnsi="Times New Roman" w:cs="Times New Roman"/>
            <w:color w:val="006600"/>
            <w:sz w:val="24"/>
            <w:szCs w:val="24"/>
            <w:u w:val="single"/>
            <w:lang w:eastAsia="uk-UA"/>
          </w:rPr>
          <w:t>додаток 2</w:t>
        </w:r>
      </w:hyperlink>
      <w:r w:rsidRPr="006C614C">
        <w:rPr>
          <w:rFonts w:ascii="Times New Roman" w:eastAsia="Times New Roman" w:hAnsi="Times New Roman" w:cs="Times New Roman"/>
          <w:color w:val="000000"/>
          <w:sz w:val="24"/>
          <w:szCs w:val="24"/>
          <w:lang w:eastAsia="uk-UA"/>
        </w:rPr>
        <w:t>). Сторінки відомостей нумеруються, прошиваються, засвідчуються підписом уповноваженої особи та скріплюються печаткою суб’єкта господарювання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0"/>
      <w:bookmarkEnd w:id="14"/>
      <w:r w:rsidRPr="006C614C">
        <w:rPr>
          <w:rFonts w:ascii="Times New Roman" w:eastAsia="Times New Roman" w:hAnsi="Times New Roman" w:cs="Times New Roman"/>
          <w:color w:val="000000"/>
          <w:sz w:val="24"/>
          <w:szCs w:val="24"/>
          <w:lang w:eastAsia="uk-UA"/>
        </w:rPr>
        <w:lastRenderedPageBreak/>
        <w:t>У разі утворення юридичною особою кількох закладів охорони здоров’я відомості про стан матеріально-технічної бази, наявність персоналу із зазначенням його освітнього і кваліфікаційного рівня заповнюються суб’єктом господарювання для кожного закладу охорони здоров’я окремо.</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21"/>
      <w:bookmarkEnd w:id="15"/>
      <w:r w:rsidRPr="006C614C">
        <w:rPr>
          <w:rFonts w:ascii="Times New Roman" w:eastAsia="Times New Roman" w:hAnsi="Times New Roman" w:cs="Times New Roman"/>
          <w:color w:val="000000"/>
          <w:sz w:val="24"/>
          <w:szCs w:val="24"/>
          <w:lang w:eastAsia="uk-UA"/>
        </w:rPr>
        <w:t>У разі провадження фізичною особою - підприємцем медичної практики за кількома місцями її провадження відомості про стан матеріально-технічної бази, наявність персоналу із зазначенням його освітнього і кваліфікаційного рівня заповнюються для кожного місця провадження окремо.</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2"/>
      <w:bookmarkEnd w:id="16"/>
      <w:r w:rsidRPr="006C614C">
        <w:rPr>
          <w:rFonts w:ascii="Times New Roman" w:eastAsia="Times New Roman" w:hAnsi="Times New Roman" w:cs="Times New Roman"/>
          <w:color w:val="000000"/>
          <w:sz w:val="24"/>
          <w:szCs w:val="24"/>
          <w:lang w:eastAsia="uk-UA"/>
        </w:rPr>
        <w:t>Опис документів, що додаються до заяви про отримання ліцензії (</w:t>
      </w:r>
      <w:hyperlink r:id="rId12" w:anchor="n139" w:history="1">
        <w:r w:rsidRPr="006C614C">
          <w:rPr>
            <w:rFonts w:ascii="Times New Roman" w:eastAsia="Times New Roman" w:hAnsi="Times New Roman" w:cs="Times New Roman"/>
            <w:color w:val="006600"/>
            <w:sz w:val="24"/>
            <w:szCs w:val="24"/>
            <w:u w:val="single"/>
            <w:lang w:eastAsia="uk-UA"/>
          </w:rPr>
          <w:t>додаток 3</w:t>
        </w:r>
      </w:hyperlink>
      <w:r w:rsidRPr="006C614C">
        <w:rPr>
          <w:rFonts w:ascii="Times New Roman" w:eastAsia="Times New Roman" w:hAnsi="Times New Roman" w:cs="Times New Roman"/>
          <w:color w:val="000000"/>
          <w:sz w:val="24"/>
          <w:szCs w:val="24"/>
          <w:lang w:eastAsia="uk-UA"/>
        </w:rPr>
        <w:t>), подається у двох примірниках.</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23"/>
      <w:bookmarkEnd w:id="17"/>
      <w:r w:rsidRPr="006C614C">
        <w:rPr>
          <w:rFonts w:ascii="Times New Roman" w:eastAsia="Times New Roman" w:hAnsi="Times New Roman" w:cs="Times New Roman"/>
          <w:color w:val="000000"/>
          <w:sz w:val="24"/>
          <w:szCs w:val="24"/>
          <w:lang w:eastAsia="uk-UA"/>
        </w:rPr>
        <w:t>7. У разі наявності підстав для переоформлення ліцензії ліцензіат зобов’язаний протягом одного місяця подати до органу ліцензування заяву про переоформлення ліцензії за формою згідно з </w:t>
      </w:r>
      <w:hyperlink r:id="rId13" w:anchor="n141" w:history="1">
        <w:r w:rsidRPr="006C614C">
          <w:rPr>
            <w:rFonts w:ascii="Times New Roman" w:eastAsia="Times New Roman" w:hAnsi="Times New Roman" w:cs="Times New Roman"/>
            <w:color w:val="006600"/>
            <w:sz w:val="24"/>
            <w:szCs w:val="24"/>
            <w:u w:val="single"/>
            <w:lang w:eastAsia="uk-UA"/>
          </w:rPr>
          <w:t>додатком 4</w:t>
        </w:r>
      </w:hyperlink>
      <w:r w:rsidRPr="006C614C">
        <w:rPr>
          <w:rFonts w:ascii="Times New Roman" w:eastAsia="Times New Roman" w:hAnsi="Times New Roman" w:cs="Times New Roman"/>
          <w:color w:val="000000"/>
          <w:sz w:val="24"/>
          <w:szCs w:val="24"/>
          <w:lang w:eastAsia="uk-UA"/>
        </w:rPr>
        <w:t> та документи, визначені </w:t>
      </w:r>
      <w:hyperlink r:id="rId14" w:anchor="n296" w:tgtFrame="_blank" w:history="1">
        <w:r w:rsidRPr="006C614C">
          <w:rPr>
            <w:rFonts w:ascii="Times New Roman" w:eastAsia="Times New Roman" w:hAnsi="Times New Roman" w:cs="Times New Roman"/>
            <w:color w:val="000099"/>
            <w:sz w:val="24"/>
            <w:szCs w:val="24"/>
            <w:u w:val="single"/>
            <w:lang w:eastAsia="uk-UA"/>
          </w:rPr>
          <w:t>частиною п’ятнадцятою</w:t>
        </w:r>
      </w:hyperlink>
      <w:r w:rsidRPr="006C614C">
        <w:rPr>
          <w:rFonts w:ascii="Times New Roman" w:eastAsia="Times New Roman" w:hAnsi="Times New Roman" w:cs="Times New Roman"/>
          <w:color w:val="000000"/>
          <w:sz w:val="24"/>
          <w:szCs w:val="24"/>
          <w:lang w:eastAsia="uk-UA"/>
        </w:rPr>
        <w:t> статті 13 Закону.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4"/>
      <w:bookmarkEnd w:id="18"/>
      <w:r w:rsidRPr="006C614C">
        <w:rPr>
          <w:rFonts w:ascii="Times New Roman" w:eastAsia="Times New Roman" w:hAnsi="Times New Roman" w:cs="Times New Roman"/>
          <w:color w:val="000000"/>
          <w:sz w:val="24"/>
          <w:szCs w:val="24"/>
          <w:lang w:eastAsia="uk-UA"/>
        </w:rPr>
        <w:t>8. У разі реорганізації ліцензіата - юридичної особи (поділ, злиття, приєднання чи перетворення) ліцензіат забезпечує належне збереження медичної документації.</w:t>
      </w:r>
    </w:p>
    <w:p w:rsidR="006C614C" w:rsidRPr="006C614C" w:rsidRDefault="006C614C" w:rsidP="006C6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 w:name="n25"/>
      <w:bookmarkEnd w:id="19"/>
      <w:r w:rsidRPr="006C614C">
        <w:rPr>
          <w:rFonts w:ascii="Times New Roman" w:eastAsia="Times New Roman" w:hAnsi="Times New Roman" w:cs="Times New Roman"/>
          <w:b/>
          <w:bCs/>
          <w:color w:val="000000"/>
          <w:sz w:val="28"/>
          <w:szCs w:val="28"/>
          <w:lang w:eastAsia="uk-UA"/>
        </w:rPr>
        <w:t>Організаційні вимоги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6"/>
      <w:bookmarkEnd w:id="20"/>
      <w:r w:rsidRPr="006C614C">
        <w:rPr>
          <w:rFonts w:ascii="Times New Roman" w:eastAsia="Times New Roman" w:hAnsi="Times New Roman" w:cs="Times New Roman"/>
          <w:color w:val="000000"/>
          <w:sz w:val="24"/>
          <w:szCs w:val="24"/>
          <w:lang w:eastAsia="uk-UA"/>
        </w:rPr>
        <w:t>9. Медична практика ліцензіатом провадиться: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7"/>
      <w:bookmarkEnd w:id="21"/>
      <w:r w:rsidRPr="006C614C">
        <w:rPr>
          <w:rFonts w:ascii="Times New Roman" w:eastAsia="Times New Roman" w:hAnsi="Times New Roman" w:cs="Times New Roman"/>
          <w:color w:val="000000"/>
          <w:sz w:val="24"/>
          <w:szCs w:val="24"/>
          <w:lang w:eastAsia="uk-UA"/>
        </w:rPr>
        <w:t>за лікарськими спеціальностями та спеціальностями молодших спеціалістів з медичною освітою, перелік яких затверджений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8"/>
      <w:bookmarkEnd w:id="22"/>
      <w:r w:rsidRPr="006C614C">
        <w:rPr>
          <w:rFonts w:ascii="Times New Roman" w:eastAsia="Times New Roman" w:hAnsi="Times New Roman" w:cs="Times New Roman"/>
          <w:color w:val="000000"/>
          <w:sz w:val="24"/>
          <w:szCs w:val="24"/>
          <w:lang w:eastAsia="uk-UA"/>
        </w:rPr>
        <w:t>за видами медичної допомоги (екстрена, первинна, вторинна (спеціалізована), третинна (високоспеціалізована), паліативна, медична реабілітація);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9"/>
      <w:bookmarkEnd w:id="23"/>
      <w:r w:rsidRPr="006C614C">
        <w:rPr>
          <w:rFonts w:ascii="Times New Roman" w:eastAsia="Times New Roman" w:hAnsi="Times New Roman" w:cs="Times New Roman"/>
          <w:color w:val="000000"/>
          <w:sz w:val="24"/>
          <w:szCs w:val="24"/>
          <w:lang w:eastAsia="uk-UA"/>
        </w:rPr>
        <w:t>за місцем (місцями) її провадження, яке (які) зазначені у заяві про отримання ліцензії та в документах, що додавалися до неї (з урахуванням внесених до них змін, поданих ліцензіатом органові ліцензування).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30"/>
      <w:bookmarkEnd w:id="24"/>
      <w:r w:rsidRPr="006C614C">
        <w:rPr>
          <w:rFonts w:ascii="Times New Roman" w:eastAsia="Times New Roman" w:hAnsi="Times New Roman" w:cs="Times New Roman"/>
          <w:color w:val="000000"/>
          <w:sz w:val="24"/>
          <w:szCs w:val="24"/>
          <w:lang w:eastAsia="uk-UA"/>
        </w:rPr>
        <w:t>10. За місцем проживання (перебування) пацієнта може надаватися: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31"/>
      <w:bookmarkEnd w:id="25"/>
      <w:r w:rsidRPr="006C614C">
        <w:rPr>
          <w:rFonts w:ascii="Times New Roman" w:eastAsia="Times New Roman" w:hAnsi="Times New Roman" w:cs="Times New Roman"/>
          <w:color w:val="000000"/>
          <w:sz w:val="24"/>
          <w:szCs w:val="24"/>
          <w:lang w:eastAsia="uk-UA"/>
        </w:rPr>
        <w:t>первинна медична допомога;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32"/>
      <w:bookmarkEnd w:id="26"/>
      <w:r w:rsidRPr="006C614C">
        <w:rPr>
          <w:rFonts w:ascii="Times New Roman" w:eastAsia="Times New Roman" w:hAnsi="Times New Roman" w:cs="Times New Roman"/>
          <w:color w:val="000000"/>
          <w:sz w:val="24"/>
          <w:szCs w:val="24"/>
          <w:lang w:eastAsia="uk-UA"/>
        </w:rPr>
        <w:t>вторинна (спеціалізована) медична допомога, яка може надаватися в амбулаторних умовах;</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33"/>
      <w:bookmarkEnd w:id="27"/>
      <w:r w:rsidRPr="006C614C">
        <w:rPr>
          <w:rFonts w:ascii="Times New Roman" w:eastAsia="Times New Roman" w:hAnsi="Times New Roman" w:cs="Times New Roman"/>
          <w:color w:val="000000"/>
          <w:sz w:val="24"/>
          <w:szCs w:val="24"/>
          <w:lang w:eastAsia="uk-UA"/>
        </w:rPr>
        <w:t>невідкладна та екстрена медична допомога;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4"/>
      <w:bookmarkEnd w:id="28"/>
      <w:r w:rsidRPr="006C614C">
        <w:rPr>
          <w:rFonts w:ascii="Times New Roman" w:eastAsia="Times New Roman" w:hAnsi="Times New Roman" w:cs="Times New Roman"/>
          <w:color w:val="000000"/>
          <w:sz w:val="24"/>
          <w:szCs w:val="24"/>
          <w:lang w:eastAsia="uk-UA"/>
        </w:rPr>
        <w:t>паліативна допомога, зокрема психологічна допомога;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5"/>
      <w:bookmarkEnd w:id="29"/>
      <w:r w:rsidRPr="006C614C">
        <w:rPr>
          <w:rFonts w:ascii="Times New Roman" w:eastAsia="Times New Roman" w:hAnsi="Times New Roman" w:cs="Times New Roman"/>
          <w:color w:val="000000"/>
          <w:sz w:val="24"/>
          <w:szCs w:val="24"/>
          <w:lang w:eastAsia="uk-UA"/>
        </w:rPr>
        <w:t>допомога у проходженні медичної реабілітації;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6"/>
      <w:bookmarkEnd w:id="30"/>
      <w:r w:rsidRPr="006C614C">
        <w:rPr>
          <w:rFonts w:ascii="Times New Roman" w:eastAsia="Times New Roman" w:hAnsi="Times New Roman" w:cs="Times New Roman"/>
          <w:color w:val="000000"/>
          <w:sz w:val="24"/>
          <w:szCs w:val="24"/>
          <w:lang w:eastAsia="uk-UA"/>
        </w:rPr>
        <w:t>виїзна (мобільна) консультативно-діагностична допомога.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7"/>
      <w:bookmarkEnd w:id="31"/>
      <w:r w:rsidRPr="006C614C">
        <w:rPr>
          <w:rFonts w:ascii="Times New Roman" w:eastAsia="Times New Roman" w:hAnsi="Times New Roman" w:cs="Times New Roman"/>
          <w:color w:val="000000"/>
          <w:sz w:val="24"/>
          <w:szCs w:val="24"/>
          <w:lang w:eastAsia="uk-UA"/>
        </w:rPr>
        <w:t>11. У медичній практиці ліцензіат застосовує тільки ті методи профілактики, діагностики, лікування, реабілітації, лікарські засоби, медичні вироби, вироби медичного призначення та дезінфекційні засоби, що не заборонені до застосування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8"/>
      <w:bookmarkEnd w:id="32"/>
      <w:r w:rsidRPr="006C614C">
        <w:rPr>
          <w:rFonts w:ascii="Times New Roman" w:eastAsia="Times New Roman" w:hAnsi="Times New Roman" w:cs="Times New Roman"/>
          <w:color w:val="000000"/>
          <w:sz w:val="24"/>
          <w:szCs w:val="24"/>
          <w:lang w:eastAsia="uk-UA"/>
        </w:rPr>
        <w:t>12. Суб’єкт господарювання, який є закладом охорони здоров’я: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9"/>
      <w:bookmarkEnd w:id="33"/>
      <w:r w:rsidRPr="006C614C">
        <w:rPr>
          <w:rFonts w:ascii="Times New Roman" w:eastAsia="Times New Roman" w:hAnsi="Times New Roman" w:cs="Times New Roman"/>
          <w:color w:val="000000"/>
          <w:sz w:val="24"/>
          <w:szCs w:val="24"/>
          <w:lang w:eastAsia="uk-UA"/>
        </w:rPr>
        <w:t>1) повинен мати затверджені в установленому законодавством порядку: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40"/>
      <w:bookmarkEnd w:id="34"/>
      <w:r w:rsidRPr="006C614C">
        <w:rPr>
          <w:rFonts w:ascii="Times New Roman" w:eastAsia="Times New Roman" w:hAnsi="Times New Roman" w:cs="Times New Roman"/>
          <w:color w:val="000000"/>
          <w:sz w:val="24"/>
          <w:szCs w:val="24"/>
          <w:lang w:eastAsia="uk-UA"/>
        </w:rPr>
        <w:t>статут закладу охорони здоров’я або положення про заклад охорони здоров’я (залежно від організаційно-правової форми);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41"/>
      <w:bookmarkEnd w:id="35"/>
      <w:r w:rsidRPr="006C614C">
        <w:rPr>
          <w:rFonts w:ascii="Times New Roman" w:eastAsia="Times New Roman" w:hAnsi="Times New Roman" w:cs="Times New Roman"/>
          <w:color w:val="000000"/>
          <w:sz w:val="24"/>
          <w:szCs w:val="24"/>
          <w:lang w:eastAsia="uk-UA"/>
        </w:rPr>
        <w:t>штатний розпис;</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2"/>
      <w:bookmarkEnd w:id="36"/>
      <w:r w:rsidRPr="006C614C">
        <w:rPr>
          <w:rFonts w:ascii="Times New Roman" w:eastAsia="Times New Roman" w:hAnsi="Times New Roman" w:cs="Times New Roman"/>
          <w:color w:val="000000"/>
          <w:sz w:val="24"/>
          <w:szCs w:val="24"/>
          <w:lang w:eastAsia="uk-UA"/>
        </w:rPr>
        <w:t>положення про його структурні підрозділи (зокрема відокремлені);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43"/>
      <w:bookmarkEnd w:id="37"/>
      <w:r w:rsidRPr="006C614C">
        <w:rPr>
          <w:rFonts w:ascii="Times New Roman" w:eastAsia="Times New Roman" w:hAnsi="Times New Roman" w:cs="Times New Roman"/>
          <w:color w:val="000000"/>
          <w:sz w:val="24"/>
          <w:szCs w:val="24"/>
          <w:lang w:eastAsia="uk-UA"/>
        </w:rPr>
        <w:lastRenderedPageBreak/>
        <w:t>посадові інструкції працівників;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4"/>
      <w:bookmarkEnd w:id="38"/>
      <w:r w:rsidRPr="006C614C">
        <w:rPr>
          <w:rFonts w:ascii="Times New Roman" w:eastAsia="Times New Roman" w:hAnsi="Times New Roman" w:cs="Times New Roman"/>
          <w:color w:val="000000"/>
          <w:sz w:val="24"/>
          <w:szCs w:val="24"/>
          <w:lang w:eastAsia="uk-UA"/>
        </w:rPr>
        <w:t>правила внутрішнього розпорядку закладу охорони здоров’я;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5"/>
      <w:bookmarkEnd w:id="39"/>
      <w:r w:rsidRPr="006C614C">
        <w:rPr>
          <w:rFonts w:ascii="Times New Roman" w:eastAsia="Times New Roman" w:hAnsi="Times New Roman" w:cs="Times New Roman"/>
          <w:color w:val="000000"/>
          <w:sz w:val="24"/>
          <w:szCs w:val="24"/>
          <w:lang w:eastAsia="uk-UA"/>
        </w:rPr>
        <w:t>локальні протоколи (маршрути пацієнтів) згідно з клінічними протоколами та стандартами медичної допомоги (медичними стандартами), затвердженими МОЗ, або діяти на підставі уніфікованих клінічних протоколів, затверджених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6"/>
      <w:bookmarkEnd w:id="40"/>
      <w:r w:rsidRPr="006C614C">
        <w:rPr>
          <w:rFonts w:ascii="Times New Roman" w:eastAsia="Times New Roman" w:hAnsi="Times New Roman" w:cs="Times New Roman"/>
          <w:color w:val="000000"/>
          <w:sz w:val="24"/>
          <w:szCs w:val="24"/>
          <w:lang w:eastAsia="uk-UA"/>
        </w:rPr>
        <w:t>2) повинен пройти акредитацію закладу охорони здоров’я у </w:t>
      </w:r>
      <w:hyperlink r:id="rId15" w:anchor="n15" w:tgtFrame="_blank" w:history="1">
        <w:r w:rsidRPr="006C614C">
          <w:rPr>
            <w:rFonts w:ascii="Times New Roman" w:eastAsia="Times New Roman" w:hAnsi="Times New Roman" w:cs="Times New Roman"/>
            <w:color w:val="000099"/>
            <w:sz w:val="24"/>
            <w:szCs w:val="24"/>
            <w:u w:val="single"/>
            <w:lang w:eastAsia="uk-UA"/>
          </w:rPr>
          <w:t>порядку</w:t>
        </w:r>
      </w:hyperlink>
      <w:r w:rsidRPr="006C614C">
        <w:rPr>
          <w:rFonts w:ascii="Times New Roman" w:eastAsia="Times New Roman" w:hAnsi="Times New Roman" w:cs="Times New Roman"/>
          <w:color w:val="000000"/>
          <w:sz w:val="24"/>
          <w:szCs w:val="24"/>
          <w:lang w:eastAsia="uk-UA"/>
        </w:rPr>
        <w:t>, встановленому постановою Кабінету Міністрів України від 15 липня 1997 р. № 765 “Про затвердження Порядку акредитації закладу охорони здоров’я” (Офіційний вісник України, 1997 р., число 29, с. 61; 2013 р., № 2, ст. 40).</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7"/>
      <w:bookmarkEnd w:id="41"/>
      <w:r w:rsidRPr="006C614C">
        <w:rPr>
          <w:rFonts w:ascii="Times New Roman" w:eastAsia="Times New Roman" w:hAnsi="Times New Roman" w:cs="Times New Roman"/>
          <w:color w:val="000000"/>
          <w:sz w:val="24"/>
          <w:szCs w:val="24"/>
          <w:lang w:eastAsia="uk-UA"/>
        </w:rPr>
        <w:t>Найменування закладу охорони здоров’я повинно відповідати найменуванню у переліку закладів, затвердженому МОЗ та/або іншим центральним органом виконавчої влади.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8"/>
      <w:bookmarkEnd w:id="42"/>
      <w:r w:rsidRPr="006C614C">
        <w:rPr>
          <w:rFonts w:ascii="Times New Roman" w:eastAsia="Times New Roman" w:hAnsi="Times New Roman" w:cs="Times New Roman"/>
          <w:color w:val="000000"/>
          <w:sz w:val="24"/>
          <w:szCs w:val="24"/>
          <w:lang w:eastAsia="uk-UA"/>
        </w:rPr>
        <w:t>13. Ліцензіат зобов’язаний:</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9"/>
      <w:bookmarkEnd w:id="43"/>
      <w:r w:rsidRPr="006C614C">
        <w:rPr>
          <w:rFonts w:ascii="Times New Roman" w:eastAsia="Times New Roman" w:hAnsi="Times New Roman" w:cs="Times New Roman"/>
          <w:color w:val="000000"/>
          <w:sz w:val="24"/>
          <w:szCs w:val="24"/>
          <w:lang w:eastAsia="uk-UA"/>
        </w:rPr>
        <w:t>1) розмістити біля входу до закладу охорони здоров’я, його відокремленого структурного підрозділу вивіску або інформаційну табличку із зазначенням найменування закладу охорони здоров’я та юридичної особи, а фізична особа - підприємець - вивіску або інформаційну табличку із зазначенням прізвища, імені, по батькові ліцензіата та переліку медичних спеціальностей, за якими провадиться медична практика;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50"/>
      <w:bookmarkEnd w:id="44"/>
      <w:r w:rsidRPr="006C614C">
        <w:rPr>
          <w:rFonts w:ascii="Times New Roman" w:eastAsia="Times New Roman" w:hAnsi="Times New Roman" w:cs="Times New Roman"/>
          <w:color w:val="000000"/>
          <w:sz w:val="24"/>
          <w:szCs w:val="24"/>
          <w:lang w:eastAsia="uk-UA"/>
        </w:rPr>
        <w:t>2) зберігати документ, що підтверджує внесення плати за видачу ліцензії;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51"/>
      <w:bookmarkEnd w:id="45"/>
      <w:r w:rsidRPr="006C614C">
        <w:rPr>
          <w:rFonts w:ascii="Times New Roman" w:eastAsia="Times New Roman" w:hAnsi="Times New Roman" w:cs="Times New Roman"/>
          <w:color w:val="000000"/>
          <w:sz w:val="24"/>
          <w:szCs w:val="24"/>
          <w:lang w:eastAsia="uk-UA"/>
        </w:rPr>
        <w:t>3) зберігати протягом дії ліцензії документи, копії яких подавалися до органу ліцензування, а також документи (копії), які підтверджують достовірність даних, що зазначалися здобувачем ліцензії у документах, які подавалися до органу ліцензування;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52"/>
      <w:bookmarkEnd w:id="46"/>
      <w:r w:rsidRPr="006C614C">
        <w:rPr>
          <w:rFonts w:ascii="Times New Roman" w:eastAsia="Times New Roman" w:hAnsi="Times New Roman" w:cs="Times New Roman"/>
          <w:color w:val="000000"/>
          <w:sz w:val="24"/>
          <w:szCs w:val="24"/>
          <w:lang w:eastAsia="uk-UA"/>
        </w:rPr>
        <w:t>4) провадити медичну практику за спеціальностями, які зазначалися в документах, що додаються до заяви про отримання ліцензії, або повідомленні про зміни;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3"/>
      <w:bookmarkEnd w:id="47"/>
      <w:r w:rsidRPr="006C614C">
        <w:rPr>
          <w:rFonts w:ascii="Times New Roman" w:eastAsia="Times New Roman" w:hAnsi="Times New Roman" w:cs="Times New Roman"/>
          <w:color w:val="000000"/>
          <w:sz w:val="24"/>
          <w:szCs w:val="24"/>
          <w:lang w:eastAsia="uk-UA"/>
        </w:rPr>
        <w:t>5) мати у наявності прилади, обладнання, оснащення відповідно до профілю та рівня надання медичної допомоги. Мінімальний перелік обладнання, устаткування та засобів, необхідних для оснащення конкретного типу закладу охорони здоров’я, його відокремленого структурного підрозділу, а також для забезпечення діяльності фізичних осіб - підприємців визначається табелем матеріально-технічного оснащення;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4"/>
      <w:bookmarkEnd w:id="48"/>
      <w:r w:rsidRPr="006C614C">
        <w:rPr>
          <w:rFonts w:ascii="Times New Roman" w:eastAsia="Times New Roman" w:hAnsi="Times New Roman" w:cs="Times New Roman"/>
          <w:color w:val="000000"/>
          <w:sz w:val="24"/>
          <w:szCs w:val="24"/>
          <w:lang w:eastAsia="uk-UA"/>
        </w:rPr>
        <w:t>6) забезпечити умови для вільного доступу осіб з обмеженими фізичними можливостями до приміщень;</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5"/>
      <w:bookmarkEnd w:id="49"/>
      <w:r w:rsidRPr="006C614C">
        <w:rPr>
          <w:rFonts w:ascii="Times New Roman" w:eastAsia="Times New Roman" w:hAnsi="Times New Roman" w:cs="Times New Roman"/>
          <w:color w:val="000000"/>
          <w:sz w:val="24"/>
          <w:szCs w:val="24"/>
          <w:lang w:eastAsia="uk-UA"/>
        </w:rPr>
        <w:t>7) затвердити перелік законодавчо регульованих засобів вимірювальної техніки, що перебувають в експлуатації, та своєчасно з дотриманням встановлених міжповірочних інтервалів подавати такі засоби вимірювальної техніки на періодичну повірку;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6"/>
      <w:bookmarkEnd w:id="50"/>
      <w:r w:rsidRPr="006C614C">
        <w:rPr>
          <w:rFonts w:ascii="Times New Roman" w:eastAsia="Times New Roman" w:hAnsi="Times New Roman" w:cs="Times New Roman"/>
          <w:color w:val="000000"/>
          <w:sz w:val="24"/>
          <w:szCs w:val="24"/>
          <w:lang w:eastAsia="uk-UA"/>
        </w:rPr>
        <w:t>8) призначити уповноважену особу за вхідний контроль якості лікарських засобів;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7"/>
      <w:bookmarkEnd w:id="51"/>
      <w:r w:rsidRPr="006C614C">
        <w:rPr>
          <w:rFonts w:ascii="Times New Roman" w:eastAsia="Times New Roman" w:hAnsi="Times New Roman" w:cs="Times New Roman"/>
          <w:color w:val="000000"/>
          <w:sz w:val="24"/>
          <w:szCs w:val="24"/>
          <w:lang w:eastAsia="uk-UA"/>
        </w:rPr>
        <w:t>9) забезпечувати внутрішньолабораторний і зовнішній контроль якості лабораторних вимірювань (у разі наявності в структурі закладу лабораторії);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8"/>
      <w:bookmarkEnd w:id="52"/>
      <w:r w:rsidRPr="006C614C">
        <w:rPr>
          <w:rFonts w:ascii="Times New Roman" w:eastAsia="Times New Roman" w:hAnsi="Times New Roman" w:cs="Times New Roman"/>
          <w:color w:val="000000"/>
          <w:sz w:val="24"/>
          <w:szCs w:val="24"/>
          <w:lang w:eastAsia="uk-UA"/>
        </w:rPr>
        <w:t>10) повідомляти органу ліцензування про всі зміни даних, які були зазначені в документах, що додавалися до заяви про отримання ліцензії. Повідомлення про зміни даних надсилається у будь-який зручний для ліцензіата спосіб (нарочно, поштовим відправленням або в електронному вигляді) у місячний строк з дня настання таких змін. У повідомленні зазначаються тільки ті відомості, які змінилися;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9"/>
      <w:bookmarkEnd w:id="53"/>
      <w:r w:rsidRPr="006C614C">
        <w:rPr>
          <w:rFonts w:ascii="Times New Roman" w:eastAsia="Times New Roman" w:hAnsi="Times New Roman" w:cs="Times New Roman"/>
          <w:color w:val="000000"/>
          <w:sz w:val="24"/>
          <w:szCs w:val="24"/>
          <w:lang w:eastAsia="uk-UA"/>
        </w:rPr>
        <w:t xml:space="preserve">11) вести обліково-звітні статистичні форми у сфері охорони здоров’я відповідно до заявлених спеціальностей та подавати статистичні звіти в установлені строки до органів </w:t>
      </w:r>
      <w:r w:rsidRPr="006C614C">
        <w:rPr>
          <w:rFonts w:ascii="Times New Roman" w:eastAsia="Times New Roman" w:hAnsi="Times New Roman" w:cs="Times New Roman"/>
          <w:color w:val="000000"/>
          <w:sz w:val="24"/>
          <w:szCs w:val="24"/>
          <w:lang w:eastAsia="uk-UA"/>
        </w:rPr>
        <w:lastRenderedPageBreak/>
        <w:t>державної статистики відповідно до статей 13 та 18 </w:t>
      </w:r>
      <w:hyperlink r:id="rId16" w:tgtFrame="_blank" w:history="1">
        <w:r w:rsidRPr="006C614C">
          <w:rPr>
            <w:rFonts w:ascii="Times New Roman" w:eastAsia="Times New Roman" w:hAnsi="Times New Roman" w:cs="Times New Roman"/>
            <w:color w:val="000099"/>
            <w:sz w:val="24"/>
            <w:szCs w:val="24"/>
            <w:u w:val="single"/>
            <w:lang w:eastAsia="uk-UA"/>
          </w:rPr>
          <w:t>Закону України</w:t>
        </w:r>
      </w:hyperlink>
      <w:r w:rsidRPr="006C614C">
        <w:rPr>
          <w:rFonts w:ascii="Times New Roman" w:eastAsia="Times New Roman" w:hAnsi="Times New Roman" w:cs="Times New Roman"/>
          <w:color w:val="000000"/>
          <w:sz w:val="24"/>
          <w:szCs w:val="24"/>
          <w:lang w:eastAsia="uk-UA"/>
        </w:rPr>
        <w:t> “Про державну статистику”;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60"/>
      <w:bookmarkEnd w:id="54"/>
      <w:r w:rsidRPr="006C614C">
        <w:rPr>
          <w:rFonts w:ascii="Times New Roman" w:eastAsia="Times New Roman" w:hAnsi="Times New Roman" w:cs="Times New Roman"/>
          <w:color w:val="000000"/>
          <w:sz w:val="24"/>
          <w:szCs w:val="24"/>
          <w:lang w:eastAsia="uk-UA"/>
        </w:rPr>
        <w:t>12) здійснювати контроль якості надання медичної допомоги;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61"/>
      <w:bookmarkEnd w:id="55"/>
      <w:r w:rsidRPr="006C614C">
        <w:rPr>
          <w:rFonts w:ascii="Times New Roman" w:eastAsia="Times New Roman" w:hAnsi="Times New Roman" w:cs="Times New Roman"/>
          <w:color w:val="000000"/>
          <w:sz w:val="24"/>
          <w:szCs w:val="24"/>
          <w:lang w:eastAsia="uk-UA"/>
        </w:rPr>
        <w:t>13) надавати медичну допомогу та медичні послуги відповідно до локальних протоколів або на підставі уніфікованих клінічних протоколів, затверджених наказами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62"/>
      <w:bookmarkEnd w:id="56"/>
      <w:r w:rsidRPr="006C614C">
        <w:rPr>
          <w:rFonts w:ascii="Times New Roman" w:eastAsia="Times New Roman" w:hAnsi="Times New Roman" w:cs="Times New Roman"/>
          <w:color w:val="000000"/>
          <w:sz w:val="24"/>
          <w:szCs w:val="24"/>
          <w:lang w:eastAsia="uk-UA"/>
        </w:rPr>
        <w:t>14) дотримуватися стандартів медичної допомоги (медичних стандартів), уніфікованих клінічних протоколів, затверджених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63"/>
      <w:bookmarkEnd w:id="57"/>
      <w:r w:rsidRPr="006C614C">
        <w:rPr>
          <w:rFonts w:ascii="Times New Roman" w:eastAsia="Times New Roman" w:hAnsi="Times New Roman" w:cs="Times New Roman"/>
          <w:color w:val="000000"/>
          <w:sz w:val="24"/>
          <w:szCs w:val="24"/>
          <w:lang w:eastAsia="uk-UA"/>
        </w:rPr>
        <w:t>15) надавати якісну та своєчасну медичну допомогу та медичні послуги пацієнтам;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4"/>
      <w:bookmarkEnd w:id="58"/>
      <w:r w:rsidRPr="006C614C">
        <w:rPr>
          <w:rFonts w:ascii="Times New Roman" w:eastAsia="Times New Roman" w:hAnsi="Times New Roman" w:cs="Times New Roman"/>
          <w:color w:val="000000"/>
          <w:sz w:val="24"/>
          <w:szCs w:val="24"/>
          <w:lang w:eastAsia="uk-UA"/>
        </w:rPr>
        <w:t>16) безоплатно надавати відповідну невідкладну медичну допомогу громадянам у разі нещасного випадку та в інших екстремальних ситуаціях;</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5"/>
      <w:bookmarkEnd w:id="59"/>
      <w:r w:rsidRPr="006C614C">
        <w:rPr>
          <w:rFonts w:ascii="Times New Roman" w:eastAsia="Times New Roman" w:hAnsi="Times New Roman" w:cs="Times New Roman"/>
          <w:color w:val="000000"/>
          <w:sz w:val="24"/>
          <w:szCs w:val="24"/>
          <w:lang w:eastAsia="uk-UA"/>
        </w:rPr>
        <w:t>17) надавати пацієнту (законному представнику) в доступній формі інформацію про стан його здоров’я, мету здійснення запропонованих досліджень і лікувальних заходів, прогноз можливого розвитку захворювання, у тому числі наявність ризику для життя і здоров’я;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6"/>
      <w:bookmarkEnd w:id="60"/>
      <w:r w:rsidRPr="006C614C">
        <w:rPr>
          <w:rFonts w:ascii="Times New Roman" w:eastAsia="Times New Roman" w:hAnsi="Times New Roman" w:cs="Times New Roman"/>
          <w:color w:val="000000"/>
          <w:sz w:val="24"/>
          <w:szCs w:val="24"/>
          <w:lang w:eastAsia="uk-UA"/>
        </w:rPr>
        <w:t>18) зберігати лікарську таємницю;</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7"/>
      <w:bookmarkEnd w:id="61"/>
      <w:r w:rsidRPr="006C614C">
        <w:rPr>
          <w:rFonts w:ascii="Times New Roman" w:eastAsia="Times New Roman" w:hAnsi="Times New Roman" w:cs="Times New Roman"/>
          <w:color w:val="000000"/>
          <w:sz w:val="24"/>
          <w:szCs w:val="24"/>
          <w:lang w:eastAsia="uk-UA"/>
        </w:rPr>
        <w:t>19) здійснювати медичне втручання після отримання згоди на медичне втручання, крім випадків надання невідкладної медичної допомоги;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8"/>
      <w:bookmarkEnd w:id="62"/>
      <w:r w:rsidRPr="006C614C">
        <w:rPr>
          <w:rFonts w:ascii="Times New Roman" w:eastAsia="Times New Roman" w:hAnsi="Times New Roman" w:cs="Times New Roman"/>
          <w:color w:val="000000"/>
          <w:sz w:val="24"/>
          <w:szCs w:val="24"/>
          <w:lang w:eastAsia="uk-UA"/>
        </w:rPr>
        <w:t>20) забезпечити наявність, доступність та укомплектованість аптечок для надання невідкладної медичної допомоги;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9"/>
      <w:bookmarkEnd w:id="63"/>
      <w:r w:rsidRPr="006C614C">
        <w:rPr>
          <w:rFonts w:ascii="Times New Roman" w:eastAsia="Times New Roman" w:hAnsi="Times New Roman" w:cs="Times New Roman"/>
          <w:color w:val="000000"/>
          <w:sz w:val="24"/>
          <w:szCs w:val="24"/>
          <w:lang w:eastAsia="uk-UA"/>
        </w:rPr>
        <w:t>21) інформувати територіальні органи центрального органу виконавчої влади, що реалізує державну політику у сфері санітарного законодавства, про надзвичайні події та ситуації, що становлять загрозу для здоров’я населення, санітарного та епідемічного благополуччя, у визначені МОЗ строки;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0"/>
      <w:bookmarkEnd w:id="64"/>
      <w:r w:rsidRPr="006C614C">
        <w:rPr>
          <w:rFonts w:ascii="Times New Roman" w:eastAsia="Times New Roman" w:hAnsi="Times New Roman" w:cs="Times New Roman"/>
          <w:color w:val="000000"/>
          <w:sz w:val="24"/>
          <w:szCs w:val="24"/>
          <w:lang w:eastAsia="uk-UA"/>
        </w:rPr>
        <w:t>22) дотримуватися вимог до ведення форм первинної облікової документації, що затверджені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1"/>
      <w:bookmarkEnd w:id="65"/>
      <w:r w:rsidRPr="006C614C">
        <w:rPr>
          <w:rFonts w:ascii="Times New Roman" w:eastAsia="Times New Roman" w:hAnsi="Times New Roman" w:cs="Times New Roman"/>
          <w:color w:val="000000"/>
          <w:sz w:val="24"/>
          <w:szCs w:val="24"/>
          <w:lang w:eastAsia="uk-UA"/>
        </w:rPr>
        <w:t>23) дотримуватися правил зберігання та здійснення контролю якості лікарських засобів у лікувально-профілактичних закладах;</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2"/>
      <w:bookmarkEnd w:id="66"/>
      <w:r w:rsidRPr="006C614C">
        <w:rPr>
          <w:rFonts w:ascii="Times New Roman" w:eastAsia="Times New Roman" w:hAnsi="Times New Roman" w:cs="Times New Roman"/>
          <w:color w:val="000000"/>
          <w:sz w:val="24"/>
          <w:szCs w:val="24"/>
          <w:lang w:eastAsia="uk-UA"/>
        </w:rPr>
        <w:t>24) дотримуватися порядку видачі документів, що засвідчують тимчасову непрацездатність громадян;</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3"/>
      <w:bookmarkEnd w:id="67"/>
      <w:r w:rsidRPr="006C614C">
        <w:rPr>
          <w:rFonts w:ascii="Times New Roman" w:eastAsia="Times New Roman" w:hAnsi="Times New Roman" w:cs="Times New Roman"/>
          <w:color w:val="000000"/>
          <w:sz w:val="24"/>
          <w:szCs w:val="24"/>
          <w:lang w:eastAsia="uk-UA"/>
        </w:rPr>
        <w:t>25) дотримуватися встановлених санітарних норм, зокрема щодо профілактики внутрішньолікарняних інфекцій, вивезення, знищення побутового сміття та медичних відходів;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4"/>
      <w:bookmarkEnd w:id="68"/>
      <w:r w:rsidRPr="006C614C">
        <w:rPr>
          <w:rFonts w:ascii="Times New Roman" w:eastAsia="Times New Roman" w:hAnsi="Times New Roman" w:cs="Times New Roman"/>
          <w:color w:val="000000"/>
          <w:sz w:val="24"/>
          <w:szCs w:val="24"/>
          <w:lang w:eastAsia="uk-UA"/>
        </w:rPr>
        <w:t>26) дотримуватися вимог </w:t>
      </w:r>
      <w:hyperlink r:id="rId17" w:tgtFrame="_blank" w:history="1">
        <w:r w:rsidRPr="006C614C">
          <w:rPr>
            <w:rFonts w:ascii="Times New Roman" w:eastAsia="Times New Roman" w:hAnsi="Times New Roman" w:cs="Times New Roman"/>
            <w:color w:val="000099"/>
            <w:sz w:val="24"/>
            <w:szCs w:val="24"/>
            <w:u w:val="single"/>
            <w:lang w:eastAsia="uk-UA"/>
          </w:rPr>
          <w:t>Порядку та умов обов’язкового страхування медичних працівників та інших осіб на випадок інфікування вірусом імунодефіциту людини під час виконання ними професійних обов’язків, а також на випадок настання у зв’язку з цим інвалідності або смерті від захворювань, зумовлених розвитком ВІЛ-інфекції</w:t>
        </w:r>
      </w:hyperlink>
      <w:r w:rsidRPr="006C614C">
        <w:rPr>
          <w:rFonts w:ascii="Times New Roman" w:eastAsia="Times New Roman" w:hAnsi="Times New Roman" w:cs="Times New Roman"/>
          <w:color w:val="000000"/>
          <w:sz w:val="24"/>
          <w:szCs w:val="24"/>
          <w:lang w:eastAsia="uk-UA"/>
        </w:rPr>
        <w:t>, затвердженого постановою Кабінету Міністрів України від 16 жовтня 1998 р. № 1642 (Офіційний вісник України, 1998 р., № 42, ст. 1552);</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5"/>
      <w:bookmarkEnd w:id="69"/>
      <w:r w:rsidRPr="006C614C">
        <w:rPr>
          <w:rFonts w:ascii="Times New Roman" w:eastAsia="Times New Roman" w:hAnsi="Times New Roman" w:cs="Times New Roman"/>
          <w:color w:val="000000"/>
          <w:sz w:val="24"/>
          <w:szCs w:val="24"/>
          <w:lang w:eastAsia="uk-UA"/>
        </w:rPr>
        <w:t>27) забезпечити присутність керівника, його заступника або іншої уповноваженої особи під час проведення органом ліцензування перевірки додержання цих Ліцензійних умов;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6"/>
      <w:bookmarkEnd w:id="70"/>
      <w:r w:rsidRPr="006C614C">
        <w:rPr>
          <w:rFonts w:ascii="Times New Roman" w:eastAsia="Times New Roman" w:hAnsi="Times New Roman" w:cs="Times New Roman"/>
          <w:color w:val="000000"/>
          <w:sz w:val="24"/>
          <w:szCs w:val="24"/>
          <w:lang w:eastAsia="uk-UA"/>
        </w:rPr>
        <w:t>28) забезпечити організацію здійснення медичних оглядів найманих працівників відповідно до вимог, встановлених постановою Кабінету Міністрів України від 23 травня 2001 р. </w:t>
      </w:r>
      <w:hyperlink r:id="rId18" w:tgtFrame="_blank" w:history="1">
        <w:r w:rsidRPr="006C614C">
          <w:rPr>
            <w:rFonts w:ascii="Times New Roman" w:eastAsia="Times New Roman" w:hAnsi="Times New Roman" w:cs="Times New Roman"/>
            <w:color w:val="000099"/>
            <w:sz w:val="24"/>
            <w:szCs w:val="24"/>
            <w:u w:val="single"/>
            <w:lang w:eastAsia="uk-UA"/>
          </w:rPr>
          <w:t>№ 559</w:t>
        </w:r>
      </w:hyperlink>
      <w:r w:rsidRPr="006C614C">
        <w:rPr>
          <w:rFonts w:ascii="Times New Roman" w:eastAsia="Times New Roman" w:hAnsi="Times New Roman" w:cs="Times New Roman"/>
          <w:color w:val="000000"/>
          <w:sz w:val="24"/>
          <w:szCs w:val="24"/>
          <w:lang w:eastAsia="uk-UA"/>
        </w:rPr>
        <w:t xml:space="preserve">“Про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w:t>
      </w:r>
      <w:r w:rsidRPr="006C614C">
        <w:rPr>
          <w:rFonts w:ascii="Times New Roman" w:eastAsia="Times New Roman" w:hAnsi="Times New Roman" w:cs="Times New Roman"/>
          <w:color w:val="000000"/>
          <w:sz w:val="24"/>
          <w:szCs w:val="24"/>
          <w:lang w:eastAsia="uk-UA"/>
        </w:rPr>
        <w:lastRenderedPageBreak/>
        <w:t>оглядів та видачі особистих медичних книжок” (Офіційний вісник України, 2001 р., № 21, ст. 950) та </w:t>
      </w:r>
      <w:hyperlink r:id="rId19" w:tgtFrame="_blank" w:history="1">
        <w:r w:rsidRPr="006C614C">
          <w:rPr>
            <w:rFonts w:ascii="Times New Roman" w:eastAsia="Times New Roman" w:hAnsi="Times New Roman" w:cs="Times New Roman"/>
            <w:color w:val="000099"/>
            <w:sz w:val="24"/>
            <w:szCs w:val="24"/>
            <w:u w:val="single"/>
            <w:lang w:eastAsia="uk-UA"/>
          </w:rPr>
          <w:t>Порядком проведення медичних оглядів працівників певних категорій</w:t>
        </w:r>
      </w:hyperlink>
      <w:r w:rsidRPr="006C614C">
        <w:rPr>
          <w:rFonts w:ascii="Times New Roman" w:eastAsia="Times New Roman" w:hAnsi="Times New Roman" w:cs="Times New Roman"/>
          <w:color w:val="000000"/>
          <w:sz w:val="24"/>
          <w:szCs w:val="24"/>
          <w:lang w:eastAsia="uk-UA"/>
        </w:rPr>
        <w:t>, затвердженим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7"/>
      <w:bookmarkEnd w:id="71"/>
      <w:r w:rsidRPr="006C614C">
        <w:rPr>
          <w:rFonts w:ascii="Times New Roman" w:eastAsia="Times New Roman" w:hAnsi="Times New Roman" w:cs="Times New Roman"/>
          <w:color w:val="000000"/>
          <w:sz w:val="24"/>
          <w:szCs w:val="24"/>
          <w:lang w:eastAsia="uk-UA"/>
        </w:rPr>
        <w:t>14. Хірургічні втручання (планові та невідкладні), виконання яких потребує стаціонарних умов, ліцензіат повинен здійснювати на матеріально-технічній базі закладів охорони здоров’я, які надають відповідний вид медичної допомоги: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8"/>
      <w:bookmarkEnd w:id="72"/>
      <w:r w:rsidRPr="006C614C">
        <w:rPr>
          <w:rFonts w:ascii="Times New Roman" w:eastAsia="Times New Roman" w:hAnsi="Times New Roman" w:cs="Times New Roman"/>
          <w:color w:val="000000"/>
          <w:sz w:val="24"/>
          <w:szCs w:val="24"/>
          <w:lang w:eastAsia="uk-UA"/>
        </w:rPr>
        <w:t>в операційних блоках, які повинні бути ізольовані від усіх груп приміщень закладу охорони здоров’я і мати доступне сполучення з приміщеннями відділень анестезіології та реанімації, палатними відділеннями хірургічного профілю, приймальним відділенням;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9"/>
      <w:bookmarkEnd w:id="73"/>
      <w:r w:rsidRPr="006C614C">
        <w:rPr>
          <w:rFonts w:ascii="Times New Roman" w:eastAsia="Times New Roman" w:hAnsi="Times New Roman" w:cs="Times New Roman"/>
          <w:color w:val="000000"/>
          <w:sz w:val="24"/>
          <w:szCs w:val="24"/>
          <w:lang w:eastAsia="uk-UA"/>
        </w:rPr>
        <w:t>у закладах охорони здоров’я, що надають вторинний (спеціалізований) та третинний (високоспеціалізований) вид медичної допомоги та забезпечені відповідним матеріально-технічним оснащенням.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80"/>
      <w:bookmarkEnd w:id="74"/>
      <w:r w:rsidRPr="006C614C">
        <w:rPr>
          <w:rFonts w:ascii="Times New Roman" w:eastAsia="Times New Roman" w:hAnsi="Times New Roman" w:cs="Times New Roman"/>
          <w:color w:val="000000"/>
          <w:sz w:val="24"/>
          <w:szCs w:val="24"/>
          <w:lang w:eastAsia="uk-UA"/>
        </w:rPr>
        <w:t>15. Надання консультативної медичної допомоги із застосуванням телемедичних засобів здійснюється згідно з вимогами МОЗ із забезпеченням захисту медичної інформації.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81"/>
      <w:bookmarkEnd w:id="75"/>
      <w:r w:rsidRPr="006C614C">
        <w:rPr>
          <w:rFonts w:ascii="Times New Roman" w:eastAsia="Times New Roman" w:hAnsi="Times New Roman" w:cs="Times New Roman"/>
          <w:color w:val="000000"/>
          <w:sz w:val="24"/>
          <w:szCs w:val="24"/>
          <w:lang w:eastAsia="uk-UA"/>
        </w:rPr>
        <w:t>16. Суб’єкт господарювання, який має у своїй структурі клініко-діагностичні лабораторії (біохімічні, імунологічні, вірусологічні, мікробіологічні, медико-генетичні, патогістологічні та інші), забезпечує їх атестацію/акредитацію, зовнішній та внутрішній контроль якості досліджень і вимірювань.</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82"/>
      <w:bookmarkEnd w:id="76"/>
      <w:r w:rsidRPr="006C614C">
        <w:rPr>
          <w:rFonts w:ascii="Times New Roman" w:eastAsia="Times New Roman" w:hAnsi="Times New Roman" w:cs="Times New Roman"/>
          <w:color w:val="000000"/>
          <w:sz w:val="24"/>
          <w:szCs w:val="24"/>
          <w:lang w:eastAsia="uk-UA"/>
        </w:rPr>
        <w:t>17. Виписування рецептів на лікарські засоби і вироби медичного призначення, а також рецептів на дозволені до застосування в Україні лікарські засоби, віднесені до переліку наркотичних засобів, психотропних речовин і прекурсорів, здійснюється ліцензіатами відповідно до правил, затверджених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83"/>
      <w:bookmarkEnd w:id="77"/>
      <w:r w:rsidRPr="006C614C">
        <w:rPr>
          <w:rFonts w:ascii="Times New Roman" w:eastAsia="Times New Roman" w:hAnsi="Times New Roman" w:cs="Times New Roman"/>
          <w:color w:val="000000"/>
          <w:sz w:val="24"/>
          <w:szCs w:val="24"/>
          <w:lang w:eastAsia="uk-UA"/>
        </w:rPr>
        <w:t>18. Забезпечення медичною допомогою працівників підприємств, установ, організацій, вихованців (учнів, студентів) загальноосвітніх, професійно-технічних і вищих навчальних закладів, здійснення передрейсових та післярейсових оглядів водіїв здійснюється шляхом: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4"/>
      <w:bookmarkEnd w:id="78"/>
      <w:r w:rsidRPr="006C614C">
        <w:rPr>
          <w:rFonts w:ascii="Times New Roman" w:eastAsia="Times New Roman" w:hAnsi="Times New Roman" w:cs="Times New Roman"/>
          <w:color w:val="000000"/>
          <w:sz w:val="24"/>
          <w:szCs w:val="24"/>
          <w:lang w:eastAsia="uk-UA"/>
        </w:rPr>
        <w:t>укладення такими підприємствами, установами, організаціями та закладами договору з амбулаторно-поліклінічним закладом, що має ліцензію, згідно з яким відповідні послуги надаватимуться відокремленим структурним підрозділом амбулаторно-поліклінічного закладу;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5"/>
      <w:bookmarkEnd w:id="79"/>
      <w:r w:rsidRPr="006C614C">
        <w:rPr>
          <w:rFonts w:ascii="Times New Roman" w:eastAsia="Times New Roman" w:hAnsi="Times New Roman" w:cs="Times New Roman"/>
          <w:color w:val="000000"/>
          <w:sz w:val="24"/>
          <w:szCs w:val="24"/>
          <w:lang w:eastAsia="uk-UA"/>
        </w:rPr>
        <w:t>або відкриття на таких підприємствах, в установах, організаціях та закладах медичних кабінетів фізичними особами - підприємцями, які провадять медичну практику на підставі ліцензії;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6"/>
      <w:bookmarkEnd w:id="80"/>
      <w:r w:rsidRPr="006C614C">
        <w:rPr>
          <w:rFonts w:ascii="Times New Roman" w:eastAsia="Times New Roman" w:hAnsi="Times New Roman" w:cs="Times New Roman"/>
          <w:color w:val="000000"/>
          <w:sz w:val="24"/>
          <w:szCs w:val="24"/>
          <w:lang w:eastAsia="uk-UA"/>
        </w:rPr>
        <w:t>або отримання такими підприємствами, установами, організаціями та закладами ліцензії та відкриття на підставі їх розпорядчого документа медичного кабінету без утворення закладу охорони здоров’я, що діятиме відповідно до положення про такий кабінет.</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7"/>
      <w:bookmarkEnd w:id="81"/>
      <w:r w:rsidRPr="006C614C">
        <w:rPr>
          <w:rFonts w:ascii="Times New Roman" w:eastAsia="Times New Roman" w:hAnsi="Times New Roman" w:cs="Times New Roman"/>
          <w:color w:val="000000"/>
          <w:sz w:val="24"/>
          <w:szCs w:val="24"/>
          <w:lang w:eastAsia="uk-UA"/>
        </w:rPr>
        <w:t>19. Суб’єкт господарювання за кожним місцем провадження медичної практики розміщує в доступному для споживача місці: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8"/>
      <w:bookmarkEnd w:id="82"/>
      <w:r w:rsidRPr="006C614C">
        <w:rPr>
          <w:rFonts w:ascii="Times New Roman" w:eastAsia="Times New Roman" w:hAnsi="Times New Roman" w:cs="Times New Roman"/>
          <w:color w:val="000000"/>
          <w:sz w:val="24"/>
          <w:szCs w:val="24"/>
          <w:lang w:eastAsia="uk-UA"/>
        </w:rPr>
        <w:t>1) копію ліцензії (у разі отримання ліцензії на паперовому носії);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9"/>
      <w:bookmarkEnd w:id="83"/>
      <w:r w:rsidRPr="006C614C">
        <w:rPr>
          <w:rFonts w:ascii="Times New Roman" w:eastAsia="Times New Roman" w:hAnsi="Times New Roman" w:cs="Times New Roman"/>
          <w:color w:val="000000"/>
          <w:sz w:val="24"/>
          <w:szCs w:val="24"/>
          <w:lang w:eastAsia="uk-UA"/>
        </w:rPr>
        <w:t>2) інформацію про:</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90"/>
      <w:bookmarkEnd w:id="84"/>
      <w:r w:rsidRPr="006C614C">
        <w:rPr>
          <w:rFonts w:ascii="Times New Roman" w:eastAsia="Times New Roman" w:hAnsi="Times New Roman" w:cs="Times New Roman"/>
          <w:color w:val="000000"/>
          <w:sz w:val="24"/>
          <w:szCs w:val="24"/>
          <w:lang w:eastAsia="uk-UA"/>
        </w:rPr>
        <w:t>режим роботи ліцензіата;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91"/>
      <w:bookmarkEnd w:id="85"/>
      <w:r w:rsidRPr="006C614C">
        <w:rPr>
          <w:rFonts w:ascii="Times New Roman" w:eastAsia="Times New Roman" w:hAnsi="Times New Roman" w:cs="Times New Roman"/>
          <w:color w:val="000000"/>
          <w:sz w:val="24"/>
          <w:szCs w:val="24"/>
          <w:lang w:eastAsia="uk-UA"/>
        </w:rPr>
        <w:t>медичних працівників, які працюють в закладі охорони здоров’я, із зазначенням прізвища, імені, по батькові, посади, а також про наявність кваліфікаційної категорії. Фізична особа - підприємець зазначає інформацію про спеціальність (спеціальності) найманих фахівців та наявність кваліфікаційної категорії;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92"/>
      <w:bookmarkEnd w:id="86"/>
      <w:r w:rsidRPr="006C614C">
        <w:rPr>
          <w:rFonts w:ascii="Times New Roman" w:eastAsia="Times New Roman" w:hAnsi="Times New Roman" w:cs="Times New Roman"/>
          <w:color w:val="000000"/>
          <w:sz w:val="24"/>
          <w:szCs w:val="24"/>
          <w:lang w:eastAsia="uk-UA"/>
        </w:rPr>
        <w:lastRenderedPageBreak/>
        <w:t>3) перелік медичних послуг із зазначенням їх вартості відповідно до заявлених спеціальностей і видів медичної допомоги.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93"/>
      <w:bookmarkEnd w:id="87"/>
      <w:r w:rsidRPr="006C614C">
        <w:rPr>
          <w:rFonts w:ascii="Times New Roman" w:eastAsia="Times New Roman" w:hAnsi="Times New Roman" w:cs="Times New Roman"/>
          <w:color w:val="000000"/>
          <w:sz w:val="24"/>
          <w:szCs w:val="24"/>
          <w:lang w:eastAsia="uk-UA"/>
        </w:rPr>
        <w:t>Заклад охорони здоров’я також розміщує копію акредитаційного сертифіката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4"/>
      <w:bookmarkEnd w:id="88"/>
      <w:r w:rsidRPr="006C614C">
        <w:rPr>
          <w:rFonts w:ascii="Times New Roman" w:eastAsia="Times New Roman" w:hAnsi="Times New Roman" w:cs="Times New Roman"/>
          <w:color w:val="000000"/>
          <w:sz w:val="24"/>
          <w:szCs w:val="24"/>
          <w:lang w:eastAsia="uk-UA"/>
        </w:rPr>
        <w:t>За наявності у структурі закладу охорони здоров’я лабораторії розміщується копія свідоцтва про атестацію лабораторії (у разі здійснення атестації до 31 грудня 2015 р.) або копія свідоцтва про сертифікацію лабораторії (у разі проведення сертифікації після зазначеної дати).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5"/>
      <w:bookmarkEnd w:id="89"/>
      <w:r w:rsidRPr="006C614C">
        <w:rPr>
          <w:rFonts w:ascii="Times New Roman" w:eastAsia="Times New Roman" w:hAnsi="Times New Roman" w:cs="Times New Roman"/>
          <w:color w:val="000000"/>
          <w:sz w:val="24"/>
          <w:szCs w:val="24"/>
          <w:lang w:eastAsia="uk-UA"/>
        </w:rPr>
        <w:t>20. Суб’єкт господарювання щодо кожного місця провадження медичної практики повинен мати відповідний документ, який підтверджує право користування цим приміщенням (право власності, оренди або інше право користування). Приміщення повинні відповідати встановленим санітарним нормам.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6"/>
      <w:bookmarkEnd w:id="90"/>
      <w:r w:rsidRPr="006C614C">
        <w:rPr>
          <w:rFonts w:ascii="Times New Roman" w:eastAsia="Times New Roman" w:hAnsi="Times New Roman" w:cs="Times New Roman"/>
          <w:color w:val="000000"/>
          <w:sz w:val="24"/>
          <w:szCs w:val="24"/>
          <w:lang w:eastAsia="uk-UA"/>
        </w:rPr>
        <w:t>21. Зміна функціонального призначення приміщень, перепланування, розширення площ, які використовуються у лікувально-діагностичному процесі, розширення переліку лікарських спеціальностей і спеціальностей молодших спеціалістів з медичною освітою мають бути підтверджені актом санітарно-епідеміологічного обстеження об’єкта, виданим уповноваженим на це органом (установою), у частині, в якій відбулися зазначені зміни.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7"/>
      <w:bookmarkEnd w:id="91"/>
      <w:r w:rsidRPr="006C614C">
        <w:rPr>
          <w:rFonts w:ascii="Times New Roman" w:eastAsia="Times New Roman" w:hAnsi="Times New Roman" w:cs="Times New Roman"/>
          <w:color w:val="000000"/>
          <w:sz w:val="24"/>
          <w:szCs w:val="24"/>
          <w:lang w:eastAsia="uk-UA"/>
        </w:rPr>
        <w:t>22. Суб’єкт господарювання повинен мати в наявності медичне обладнання, витратні матеріали та вироби медичного призначення, дозволені до використання в Україні і необхідні для виконання обсягу медичної допомоги, передбаченої уніфікованими клінічними протоколами, затвердженими МОЗ, за переліком спеціальностей, за якими провадиться медична практика.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8"/>
      <w:bookmarkEnd w:id="92"/>
      <w:r w:rsidRPr="006C614C">
        <w:rPr>
          <w:rFonts w:ascii="Times New Roman" w:eastAsia="Times New Roman" w:hAnsi="Times New Roman" w:cs="Times New Roman"/>
          <w:color w:val="000000"/>
          <w:sz w:val="24"/>
          <w:szCs w:val="24"/>
          <w:lang w:eastAsia="uk-UA"/>
        </w:rPr>
        <w:t>Допускається використання суб’єктом господарювання для надання медичної допомоги на підставі укладених договорів приладів, обладнання, оснащення інших суб’єктів господарювання, які провадять медичну практику.</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9"/>
      <w:bookmarkEnd w:id="93"/>
      <w:r w:rsidRPr="006C614C">
        <w:rPr>
          <w:rFonts w:ascii="Times New Roman" w:eastAsia="Times New Roman" w:hAnsi="Times New Roman" w:cs="Times New Roman"/>
          <w:color w:val="000000"/>
          <w:sz w:val="24"/>
          <w:szCs w:val="24"/>
          <w:lang w:eastAsia="uk-UA"/>
        </w:rPr>
        <w:t>23. Про припинення (планове та/або позапланове) провадження медичної практики за будь-яким місцем її провадження ліцензіат у довільній формі у будь-який зручний спосіб (нарочно, поштовим відправленням або в електронному вигляді) повідомляє органу ліцензування у день припинення діяльності.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100"/>
      <w:bookmarkEnd w:id="94"/>
      <w:r w:rsidRPr="006C614C">
        <w:rPr>
          <w:rFonts w:ascii="Times New Roman" w:eastAsia="Times New Roman" w:hAnsi="Times New Roman" w:cs="Times New Roman"/>
          <w:color w:val="000000"/>
          <w:sz w:val="24"/>
          <w:szCs w:val="24"/>
          <w:lang w:eastAsia="uk-UA"/>
        </w:rPr>
        <w:t>Про відновлення провадження медичної практики ліцензіат у довільній формі у будь-який зручний спосіб (нарочно, поштовим відправленням або в електронному вигляді) повідомляє органу ліцензування до моменту відновлення діяльності.</w:t>
      </w:r>
    </w:p>
    <w:p w:rsidR="006C614C" w:rsidRPr="006C614C" w:rsidRDefault="006C614C" w:rsidP="006C6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5" w:name="n101"/>
      <w:bookmarkEnd w:id="95"/>
      <w:r w:rsidRPr="006C614C">
        <w:rPr>
          <w:rFonts w:ascii="Times New Roman" w:eastAsia="Times New Roman" w:hAnsi="Times New Roman" w:cs="Times New Roman"/>
          <w:b/>
          <w:bCs/>
          <w:color w:val="000000"/>
          <w:sz w:val="28"/>
          <w:szCs w:val="28"/>
          <w:lang w:eastAsia="uk-UA"/>
        </w:rPr>
        <w:t>Кадрові вимоги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102"/>
      <w:bookmarkEnd w:id="96"/>
      <w:r w:rsidRPr="006C614C">
        <w:rPr>
          <w:rFonts w:ascii="Times New Roman" w:eastAsia="Times New Roman" w:hAnsi="Times New Roman" w:cs="Times New Roman"/>
          <w:color w:val="000000"/>
          <w:sz w:val="24"/>
          <w:szCs w:val="24"/>
          <w:lang w:eastAsia="uk-UA"/>
        </w:rPr>
        <w:t>24. Медичну допомогу повинні надавати особи, які відповідають єдиним кваліфікаційним вимогам, затвердженим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03"/>
      <w:bookmarkEnd w:id="97"/>
      <w:r w:rsidRPr="006C614C">
        <w:rPr>
          <w:rFonts w:ascii="Times New Roman" w:eastAsia="Times New Roman" w:hAnsi="Times New Roman" w:cs="Times New Roman"/>
          <w:color w:val="000000"/>
          <w:sz w:val="24"/>
          <w:szCs w:val="24"/>
          <w:lang w:eastAsia="uk-UA"/>
        </w:rPr>
        <w:t>25. Відповідність спеціальним освітнім і кадровим вимогам медичних (фармацевтичних) працівників із числа лікарів і провізорів засвідчується: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04"/>
      <w:bookmarkEnd w:id="98"/>
      <w:r w:rsidRPr="006C614C">
        <w:rPr>
          <w:rFonts w:ascii="Times New Roman" w:eastAsia="Times New Roman" w:hAnsi="Times New Roman" w:cs="Times New Roman"/>
          <w:color w:val="000000"/>
          <w:sz w:val="24"/>
          <w:szCs w:val="24"/>
          <w:lang w:eastAsia="uk-UA"/>
        </w:rPr>
        <w:t>документом про вищу освіту державного зразка;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5"/>
      <w:bookmarkEnd w:id="99"/>
      <w:r w:rsidRPr="006C614C">
        <w:rPr>
          <w:rFonts w:ascii="Times New Roman" w:eastAsia="Times New Roman" w:hAnsi="Times New Roman" w:cs="Times New Roman"/>
          <w:color w:val="000000"/>
          <w:sz w:val="24"/>
          <w:szCs w:val="24"/>
          <w:lang w:eastAsia="uk-UA"/>
        </w:rPr>
        <w:t>сертифікатом лікаря-спеціаліста (провізора-спеціаліста) встановленого зразка, виданим вищим медичним навчальним закладом, закладом післядипломної освіти;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6"/>
      <w:bookmarkEnd w:id="100"/>
      <w:r w:rsidRPr="006C614C">
        <w:rPr>
          <w:rFonts w:ascii="Times New Roman" w:eastAsia="Times New Roman" w:hAnsi="Times New Roman" w:cs="Times New Roman"/>
          <w:color w:val="000000"/>
          <w:sz w:val="24"/>
          <w:szCs w:val="24"/>
          <w:lang w:eastAsia="uk-UA"/>
        </w:rPr>
        <w:t>посвідченням про присвоєння (підтвердження) відповідної кваліфікаційної категорії з лікарських (провізорських) спеціальностей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7"/>
      <w:bookmarkEnd w:id="101"/>
      <w:r w:rsidRPr="006C614C">
        <w:rPr>
          <w:rFonts w:ascii="Times New Roman" w:eastAsia="Times New Roman" w:hAnsi="Times New Roman" w:cs="Times New Roman"/>
          <w:color w:val="000000"/>
          <w:sz w:val="24"/>
          <w:szCs w:val="24"/>
          <w:lang w:eastAsia="uk-UA"/>
        </w:rPr>
        <w:t>свідоцтвом про проходження підвищення кваліфікації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8"/>
      <w:bookmarkEnd w:id="102"/>
      <w:r w:rsidRPr="006C614C">
        <w:rPr>
          <w:rFonts w:ascii="Times New Roman" w:eastAsia="Times New Roman" w:hAnsi="Times New Roman" w:cs="Times New Roman"/>
          <w:color w:val="000000"/>
          <w:sz w:val="24"/>
          <w:szCs w:val="24"/>
          <w:lang w:eastAsia="uk-UA"/>
        </w:rPr>
        <w:t>26. Відповідність спеціальним освітнім і кадровим вимогам молодших спеціалістів з медичною освітою працівників повинна бути підтверджена:</w:t>
      </w:r>
      <w:bookmarkStart w:id="103" w:name="_GoBack"/>
      <w:bookmarkEnd w:id="103"/>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9"/>
      <w:bookmarkEnd w:id="104"/>
      <w:r w:rsidRPr="006C614C">
        <w:rPr>
          <w:rFonts w:ascii="Times New Roman" w:eastAsia="Times New Roman" w:hAnsi="Times New Roman" w:cs="Times New Roman"/>
          <w:color w:val="000000"/>
          <w:sz w:val="24"/>
          <w:szCs w:val="24"/>
          <w:lang w:eastAsia="uk-UA"/>
        </w:rPr>
        <w:lastRenderedPageBreak/>
        <w:t>дипломом про вищу освіту (молодший спеціаліст) державного зразка;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10"/>
      <w:bookmarkEnd w:id="105"/>
      <w:r w:rsidRPr="006C614C">
        <w:rPr>
          <w:rFonts w:ascii="Times New Roman" w:eastAsia="Times New Roman" w:hAnsi="Times New Roman" w:cs="Times New Roman"/>
          <w:color w:val="000000"/>
          <w:sz w:val="24"/>
          <w:szCs w:val="24"/>
          <w:lang w:eastAsia="uk-UA"/>
        </w:rPr>
        <w:t>свідоцтвом про проходження спеціалізації, перепідготовки, підвищення кваліфікації;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11"/>
      <w:bookmarkEnd w:id="106"/>
      <w:r w:rsidRPr="006C614C">
        <w:rPr>
          <w:rFonts w:ascii="Times New Roman" w:eastAsia="Times New Roman" w:hAnsi="Times New Roman" w:cs="Times New Roman"/>
          <w:color w:val="000000"/>
          <w:sz w:val="24"/>
          <w:szCs w:val="24"/>
          <w:lang w:eastAsia="uk-UA"/>
        </w:rPr>
        <w:t>посвідченням про присвоєння (підтвердження) відповідної кваліфікаційної категорії із спеціальності молодшого спеціаліста з медичною освітою встановленого зразка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12"/>
      <w:bookmarkEnd w:id="107"/>
      <w:r w:rsidRPr="006C614C">
        <w:rPr>
          <w:rFonts w:ascii="Times New Roman" w:eastAsia="Times New Roman" w:hAnsi="Times New Roman" w:cs="Times New Roman"/>
          <w:color w:val="000000"/>
          <w:sz w:val="24"/>
          <w:szCs w:val="24"/>
          <w:lang w:eastAsia="uk-UA"/>
        </w:rPr>
        <w:t>свідоцтвом про проходження підвищення кваліфікації та перепідготовки молодших спеціалістів з медичною освітою встановленого зразка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3"/>
      <w:bookmarkEnd w:id="108"/>
      <w:r w:rsidRPr="006C614C">
        <w:rPr>
          <w:rFonts w:ascii="Times New Roman" w:eastAsia="Times New Roman" w:hAnsi="Times New Roman" w:cs="Times New Roman"/>
          <w:color w:val="000000"/>
          <w:sz w:val="24"/>
          <w:szCs w:val="24"/>
          <w:lang w:eastAsia="uk-UA"/>
        </w:rPr>
        <w:t>27. Відповідність спеціальним освітнім і кадровим вимогам інших працівників, які працюють у системі охорони здоров’я, повинна бути підтверджена:</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4"/>
      <w:bookmarkEnd w:id="109"/>
      <w:r w:rsidRPr="006C614C">
        <w:rPr>
          <w:rFonts w:ascii="Times New Roman" w:eastAsia="Times New Roman" w:hAnsi="Times New Roman" w:cs="Times New Roman"/>
          <w:color w:val="000000"/>
          <w:sz w:val="24"/>
          <w:szCs w:val="24"/>
          <w:lang w:eastAsia="uk-UA"/>
        </w:rPr>
        <w:t>документом про вищу освіту державного зразка за спеціальностями “Біологія” або “Хімія” згідно з чинним на момент отримання диплому про вищу освіту переліком напрямів і спеціальностей, за якими здійснюється підготовка фахівців у вищих навчальних закладах;</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5"/>
      <w:bookmarkEnd w:id="110"/>
      <w:r w:rsidRPr="006C614C">
        <w:rPr>
          <w:rFonts w:ascii="Times New Roman" w:eastAsia="Times New Roman" w:hAnsi="Times New Roman" w:cs="Times New Roman"/>
          <w:color w:val="000000"/>
          <w:sz w:val="24"/>
          <w:szCs w:val="24"/>
          <w:lang w:eastAsia="uk-UA"/>
        </w:rPr>
        <w:t>сертифікатом спеціаліста за спеціальностями “Бактеріологія”, “Біологія”, “Генетика лабораторна”, “Клінічна біохімія”, “Клінічна лабораторна діагностика”, “Лабораторна імунологія”, “Мікробіологія та вірусологія” встановленого зразка, виданим вищим медичним навчальним закладом, закладом післядипломної освіти;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6"/>
      <w:bookmarkEnd w:id="111"/>
      <w:r w:rsidRPr="006C614C">
        <w:rPr>
          <w:rFonts w:ascii="Times New Roman" w:eastAsia="Times New Roman" w:hAnsi="Times New Roman" w:cs="Times New Roman"/>
          <w:color w:val="000000"/>
          <w:sz w:val="24"/>
          <w:szCs w:val="24"/>
          <w:lang w:eastAsia="uk-UA"/>
        </w:rPr>
        <w:t>посвідченням про присвоєння (підтвердження) відповідної кваліфікаційної категорії за спеціальностями: “Бактеріологія”, “Біологія”, “Генетика лабораторна”, “Клінічна біохімія”, “Клінічна лабораторна діагностика”, “Лабораторна імунологія”, “Мікробіологія та вірусологія” встановленого зразка (за наявності).</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7"/>
      <w:bookmarkEnd w:id="112"/>
      <w:r w:rsidRPr="006C614C">
        <w:rPr>
          <w:rFonts w:ascii="Times New Roman" w:eastAsia="Times New Roman" w:hAnsi="Times New Roman" w:cs="Times New Roman"/>
          <w:color w:val="000000"/>
          <w:sz w:val="24"/>
          <w:szCs w:val="24"/>
          <w:lang w:eastAsia="uk-UA"/>
        </w:rPr>
        <w:t>28. Керівником закладу охорони здоров’я повинна призначатися особа, яка відповідає єдиним кваліфікаційним вимогам.</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8"/>
      <w:bookmarkEnd w:id="113"/>
      <w:r w:rsidRPr="006C614C">
        <w:rPr>
          <w:rFonts w:ascii="Times New Roman" w:eastAsia="Times New Roman" w:hAnsi="Times New Roman" w:cs="Times New Roman"/>
          <w:color w:val="000000"/>
          <w:sz w:val="24"/>
          <w:szCs w:val="24"/>
          <w:lang w:eastAsia="uk-UA"/>
        </w:rPr>
        <w:t>29. Лікарі, які не працюють більше трьох років за конкретною лікарською спеціальністю, допускаються до провадження медичної практики за цією спеціальністю після проходження стажування згідно з порядком, встановленим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9"/>
      <w:bookmarkEnd w:id="114"/>
      <w:r w:rsidRPr="006C614C">
        <w:rPr>
          <w:rFonts w:ascii="Times New Roman" w:eastAsia="Times New Roman" w:hAnsi="Times New Roman" w:cs="Times New Roman"/>
          <w:color w:val="000000"/>
          <w:sz w:val="24"/>
          <w:szCs w:val="24"/>
          <w:lang w:eastAsia="uk-UA"/>
        </w:rPr>
        <w:t>30. Особи, які отримали медичну або фармацевтичну освіту в навчальних закладах за кордоном, допускаються до професійної діяльності в Україні згідно з порядком, встановленим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20"/>
      <w:bookmarkEnd w:id="115"/>
      <w:r w:rsidRPr="006C614C">
        <w:rPr>
          <w:rFonts w:ascii="Times New Roman" w:eastAsia="Times New Roman" w:hAnsi="Times New Roman" w:cs="Times New Roman"/>
          <w:color w:val="000000"/>
          <w:sz w:val="24"/>
          <w:szCs w:val="24"/>
          <w:lang w:eastAsia="uk-UA"/>
        </w:rPr>
        <w:t>31. Медичні та немедичні працівники повинні відповідати освітнім і кадровим вимогам, що затверджені МОЗ та зазначені у відповідному розділі цих Ліцензійних умов.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21"/>
      <w:bookmarkEnd w:id="116"/>
      <w:r w:rsidRPr="006C614C">
        <w:rPr>
          <w:rFonts w:ascii="Times New Roman" w:eastAsia="Times New Roman" w:hAnsi="Times New Roman" w:cs="Times New Roman"/>
          <w:color w:val="000000"/>
          <w:sz w:val="24"/>
          <w:szCs w:val="24"/>
          <w:lang w:eastAsia="uk-UA"/>
        </w:rPr>
        <w:t>32. Суб’єкт господарювання забезпечує наявність щонайменше одного медичного працівника, зокрема з числа працюючих за сумісництвом, за кожною заявленою лікарською спеціальністю, спеціальністю молодших спеціалістів з медичною освітою та немедичних працівників, які працюють у системі охорони здоров’я.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22"/>
      <w:bookmarkEnd w:id="117"/>
      <w:r w:rsidRPr="006C614C">
        <w:rPr>
          <w:rFonts w:ascii="Times New Roman" w:eastAsia="Times New Roman" w:hAnsi="Times New Roman" w:cs="Times New Roman"/>
          <w:color w:val="000000"/>
          <w:sz w:val="24"/>
          <w:szCs w:val="24"/>
          <w:lang w:eastAsia="uk-UA"/>
        </w:rPr>
        <w:t>Кількість посад медичних і немедичних працівників визначається керівником закладу охорони здоров’я та фізичною особою - підприємцем залежно від обсягу, нормативів надання медичної допомоги відповідного рівня та заявлених спеціальностей.</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23"/>
      <w:bookmarkEnd w:id="118"/>
      <w:r w:rsidRPr="006C614C">
        <w:rPr>
          <w:rFonts w:ascii="Times New Roman" w:eastAsia="Times New Roman" w:hAnsi="Times New Roman" w:cs="Times New Roman"/>
          <w:color w:val="000000"/>
          <w:sz w:val="24"/>
          <w:szCs w:val="24"/>
          <w:lang w:eastAsia="uk-UA"/>
        </w:rPr>
        <w:t>Не допускається введення посад, не передбачених у переліку лікарських посад, посад молодших спеціалістів з медичною освітою та номенклатурі спеціальностей професіоналів із вищою немедичною освітою, які працюють у системі охорони здоров’я.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4"/>
      <w:bookmarkEnd w:id="119"/>
      <w:r w:rsidRPr="006C614C">
        <w:rPr>
          <w:rFonts w:ascii="Times New Roman" w:eastAsia="Times New Roman" w:hAnsi="Times New Roman" w:cs="Times New Roman"/>
          <w:color w:val="000000"/>
          <w:sz w:val="24"/>
          <w:szCs w:val="24"/>
          <w:lang w:eastAsia="uk-UA"/>
        </w:rPr>
        <w:t>33. Суб’єкт господарювання, який вперше утворює заклад охорони здоров’я, та фізична особа - підприємець у строк не пізніше ніж один місяць з моменту отримання повідомлення від органу ліцензування про прийняття рішення про видачу йому ліцензії укладає трудовий договір з медичними працівниками, які були заявлені в документах, що додавалися до заяви про отримання ліцензії, на зазначені ним посади.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5"/>
      <w:bookmarkEnd w:id="120"/>
      <w:r w:rsidRPr="006C614C">
        <w:rPr>
          <w:rFonts w:ascii="Times New Roman" w:eastAsia="Times New Roman" w:hAnsi="Times New Roman" w:cs="Times New Roman"/>
          <w:color w:val="000000"/>
          <w:sz w:val="24"/>
          <w:szCs w:val="24"/>
          <w:lang w:eastAsia="uk-UA"/>
        </w:rPr>
        <w:lastRenderedPageBreak/>
        <w:t>У разі неможливості укласти трудові договори з медичними працівниками, які були заявлені в документах, що додавалися до заяви про отримання ліцензії, на зазначені ним посади ліцензіат повідомляє про це органу ліцензування у порядку, встановленому </w:t>
      </w:r>
      <w:hyperlink r:id="rId20" w:anchor="n58" w:history="1">
        <w:r w:rsidRPr="006C614C">
          <w:rPr>
            <w:rFonts w:ascii="Times New Roman" w:eastAsia="Times New Roman" w:hAnsi="Times New Roman" w:cs="Times New Roman"/>
            <w:color w:val="006600"/>
            <w:sz w:val="24"/>
            <w:szCs w:val="24"/>
            <w:u w:val="single"/>
            <w:lang w:eastAsia="uk-UA"/>
          </w:rPr>
          <w:t>підпунктом 10</w:t>
        </w:r>
      </w:hyperlink>
      <w:r w:rsidRPr="006C614C">
        <w:rPr>
          <w:rFonts w:ascii="Times New Roman" w:eastAsia="Times New Roman" w:hAnsi="Times New Roman" w:cs="Times New Roman"/>
          <w:color w:val="000000"/>
          <w:sz w:val="24"/>
          <w:szCs w:val="24"/>
          <w:lang w:eastAsia="uk-UA"/>
        </w:rPr>
        <w:t>пункту 13 цих Ліцензійних умов.</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6"/>
      <w:bookmarkEnd w:id="121"/>
      <w:r w:rsidRPr="006C614C">
        <w:rPr>
          <w:rFonts w:ascii="Times New Roman" w:eastAsia="Times New Roman" w:hAnsi="Times New Roman" w:cs="Times New Roman"/>
          <w:color w:val="000000"/>
          <w:sz w:val="24"/>
          <w:szCs w:val="24"/>
          <w:lang w:eastAsia="uk-UA"/>
        </w:rPr>
        <w:t>34. Фізична особа - підприємець має право приймати на роботу лікарів відповідно до заявленої спеціальності, а молодших спеціалістів з медичною освітою - залежно від профілю (спеціальності) за умови, що їх кваліфікаційний рівень відповідає єдиним кадровим вимогам, затвердженим МОЗ.</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7"/>
      <w:bookmarkEnd w:id="122"/>
      <w:r w:rsidRPr="006C614C">
        <w:rPr>
          <w:rFonts w:ascii="Times New Roman" w:eastAsia="Times New Roman" w:hAnsi="Times New Roman" w:cs="Times New Roman"/>
          <w:color w:val="000000"/>
          <w:sz w:val="24"/>
          <w:szCs w:val="24"/>
          <w:lang w:eastAsia="uk-UA"/>
        </w:rPr>
        <w:t>Фізичні особи - підприємці з числа молодших спеціалістів з медичною освітою провадять медичну практику самостійно або під керівництвом лікаря.</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8"/>
      <w:bookmarkEnd w:id="123"/>
      <w:r w:rsidRPr="006C614C">
        <w:rPr>
          <w:rFonts w:ascii="Times New Roman" w:eastAsia="Times New Roman" w:hAnsi="Times New Roman" w:cs="Times New Roman"/>
          <w:color w:val="000000"/>
          <w:sz w:val="24"/>
          <w:szCs w:val="24"/>
          <w:lang w:eastAsia="uk-UA"/>
        </w:rPr>
        <w:t>35. Фізична особа - підприємець, яка не має спеціальної освіти та не відповідає єдиним кваліфікаційним вимогам, затвердженим МОЗ, має право отримати ліцензію.</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9"/>
      <w:bookmarkEnd w:id="124"/>
      <w:r w:rsidRPr="006C614C">
        <w:rPr>
          <w:rFonts w:ascii="Times New Roman" w:eastAsia="Times New Roman" w:hAnsi="Times New Roman" w:cs="Times New Roman"/>
          <w:color w:val="000000"/>
          <w:sz w:val="24"/>
          <w:szCs w:val="24"/>
          <w:lang w:eastAsia="uk-UA"/>
        </w:rPr>
        <w:t>У такому разі фізична особа - підприємець зобов’язана укомплектувати штат медичними та немедичними працівниками відповідно до заявлених спеціальностей.</w:t>
      </w:r>
    </w:p>
    <w:p w:rsidR="006C614C" w:rsidRPr="006C614C" w:rsidRDefault="006C614C" w:rsidP="006C614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5" w:name="n130"/>
      <w:bookmarkEnd w:id="125"/>
      <w:r w:rsidRPr="006C614C">
        <w:rPr>
          <w:rFonts w:ascii="Times New Roman" w:eastAsia="Times New Roman" w:hAnsi="Times New Roman" w:cs="Times New Roman"/>
          <w:b/>
          <w:bCs/>
          <w:color w:val="000000"/>
          <w:sz w:val="28"/>
          <w:szCs w:val="28"/>
          <w:lang w:eastAsia="uk-UA"/>
        </w:rPr>
        <w:t>Технологічні вимоги</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31"/>
      <w:bookmarkEnd w:id="126"/>
      <w:r w:rsidRPr="006C614C">
        <w:rPr>
          <w:rFonts w:ascii="Times New Roman" w:eastAsia="Times New Roman" w:hAnsi="Times New Roman" w:cs="Times New Roman"/>
          <w:color w:val="000000"/>
          <w:sz w:val="24"/>
          <w:szCs w:val="24"/>
          <w:lang w:eastAsia="uk-UA"/>
        </w:rPr>
        <w:t>36. Медичні вироби та вироби медичного призначення повинні застосовуватися ліцензіатом лише:</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32"/>
      <w:bookmarkEnd w:id="127"/>
      <w:r w:rsidRPr="006C614C">
        <w:rPr>
          <w:rFonts w:ascii="Times New Roman" w:eastAsia="Times New Roman" w:hAnsi="Times New Roman" w:cs="Times New Roman"/>
          <w:color w:val="000000"/>
          <w:sz w:val="24"/>
          <w:szCs w:val="24"/>
          <w:lang w:eastAsia="uk-UA"/>
        </w:rPr>
        <w:t>у пристосованих приміщеннях, вимоги до яких визначені в інструкціях із застосування (паспорті) чи технічній документації;</w:t>
      </w:r>
    </w:p>
    <w:p w:rsidR="006C614C" w:rsidRPr="006C614C" w:rsidRDefault="006C614C" w:rsidP="006C614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33"/>
      <w:bookmarkEnd w:id="128"/>
      <w:r w:rsidRPr="006C614C">
        <w:rPr>
          <w:rFonts w:ascii="Times New Roman" w:eastAsia="Times New Roman" w:hAnsi="Times New Roman" w:cs="Times New Roman"/>
          <w:color w:val="000000"/>
          <w:sz w:val="24"/>
          <w:szCs w:val="24"/>
          <w:lang w:eastAsia="uk-UA"/>
        </w:rPr>
        <w:t>за функціональним призначенням та відповідно до вимог, визначених виробником в інструкції із застосування (паспорті) або технічній документації.</w:t>
      </w:r>
    </w:p>
    <w:p w:rsidR="00A62C76" w:rsidRDefault="002427EF"/>
    <w:sectPr w:rsidR="00A62C76">
      <w:footerReference w:type="default" r:id="rId2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7EF" w:rsidRDefault="002427EF" w:rsidP="00DF684C">
      <w:pPr>
        <w:spacing w:after="0" w:line="240" w:lineRule="auto"/>
      </w:pPr>
      <w:r>
        <w:separator/>
      </w:r>
    </w:p>
  </w:endnote>
  <w:endnote w:type="continuationSeparator" w:id="0">
    <w:p w:rsidR="002427EF" w:rsidRDefault="002427EF" w:rsidP="00DF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84C" w:rsidRPr="00DF684C" w:rsidRDefault="00DF684C" w:rsidP="00DF684C">
    <w:pPr>
      <w:tabs>
        <w:tab w:val="center" w:pos="4677"/>
        <w:tab w:val="left" w:pos="8205"/>
        <w:tab w:val="right" w:pos="9355"/>
        <w:tab w:val="right" w:pos="9639"/>
      </w:tabs>
      <w:spacing w:after="0" w:line="240" w:lineRule="auto"/>
      <w:jc w:val="right"/>
      <w:rPr>
        <w:rFonts w:ascii="Antiqua" w:eastAsia="Times New Roman" w:hAnsi="Antiqua" w:cs="Times New Roman"/>
        <w:b/>
        <w:color w:val="404040" w:themeColor="text1" w:themeTint="BF"/>
        <w:sz w:val="20"/>
        <w:szCs w:val="20"/>
        <w:lang w:eastAsia="ru-RU"/>
      </w:rPr>
    </w:pPr>
    <w:r w:rsidRPr="00DF684C">
      <w:rPr>
        <w:rFonts w:ascii="Antiqua" w:eastAsia="Times New Roman" w:hAnsi="Antiqua" w:cs="Times New Roman"/>
        <w:b/>
        <w:color w:val="404040" w:themeColor="text1" w:themeTint="BF"/>
        <w:sz w:val="20"/>
        <w:szCs w:val="20"/>
        <w:lang w:eastAsia="ru-RU"/>
      </w:rPr>
      <w:t>https://law-med.com.ua</w:t>
    </w:r>
  </w:p>
  <w:p w:rsidR="00DF684C" w:rsidRDefault="00DF68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7EF" w:rsidRDefault="002427EF" w:rsidP="00DF684C">
      <w:pPr>
        <w:spacing w:after="0" w:line="240" w:lineRule="auto"/>
      </w:pPr>
      <w:r>
        <w:separator/>
      </w:r>
    </w:p>
  </w:footnote>
  <w:footnote w:type="continuationSeparator" w:id="0">
    <w:p w:rsidR="002427EF" w:rsidRDefault="002427EF" w:rsidP="00DF6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E0"/>
    <w:rsid w:val="002427EF"/>
    <w:rsid w:val="005B0DE0"/>
    <w:rsid w:val="006C614C"/>
    <w:rsid w:val="008E16CC"/>
    <w:rsid w:val="00DF684C"/>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1277F-6635-4BBE-B823-313FDE70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84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F684C"/>
  </w:style>
  <w:style w:type="paragraph" w:styleId="a5">
    <w:name w:val="footer"/>
    <w:basedOn w:val="a"/>
    <w:link w:val="a6"/>
    <w:uiPriority w:val="99"/>
    <w:unhideWhenUsed/>
    <w:rsid w:val="00DF684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F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28897">
      <w:bodyDiv w:val="1"/>
      <w:marLeft w:val="0"/>
      <w:marRight w:val="0"/>
      <w:marTop w:val="0"/>
      <w:marBottom w:val="0"/>
      <w:divBdr>
        <w:top w:val="none" w:sz="0" w:space="0" w:color="auto"/>
        <w:left w:val="none" w:sz="0" w:space="0" w:color="auto"/>
        <w:bottom w:val="none" w:sz="0" w:space="0" w:color="auto"/>
        <w:right w:val="none" w:sz="0" w:space="0" w:color="auto"/>
      </w:divBdr>
      <w:divsChild>
        <w:div w:id="2021005100">
          <w:marLeft w:val="0"/>
          <w:marRight w:val="0"/>
          <w:marTop w:val="0"/>
          <w:marBottom w:val="150"/>
          <w:divBdr>
            <w:top w:val="none" w:sz="0" w:space="0" w:color="auto"/>
            <w:left w:val="none" w:sz="0" w:space="0" w:color="auto"/>
            <w:bottom w:val="none" w:sz="0" w:space="0" w:color="auto"/>
            <w:right w:val="none" w:sz="0" w:space="0" w:color="auto"/>
          </w:divBdr>
        </w:div>
        <w:div w:id="1871603537">
          <w:marLeft w:val="0"/>
          <w:marRight w:val="0"/>
          <w:marTop w:val="0"/>
          <w:marBottom w:val="150"/>
          <w:divBdr>
            <w:top w:val="none" w:sz="0" w:space="0" w:color="auto"/>
            <w:left w:val="none" w:sz="0" w:space="0" w:color="auto"/>
            <w:bottom w:val="none" w:sz="0" w:space="0" w:color="auto"/>
            <w:right w:val="none" w:sz="0" w:space="0" w:color="auto"/>
          </w:divBdr>
        </w:div>
        <w:div w:id="414433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19" TargetMode="External"/><Relationship Id="rId13" Type="http://schemas.openxmlformats.org/officeDocument/2006/relationships/hyperlink" Target="https://zakon.rada.gov.ua/laws/show/285-2016-%D0%BF" TargetMode="External"/><Relationship Id="rId18" Type="http://schemas.openxmlformats.org/officeDocument/2006/relationships/hyperlink" Target="https://zakon.rada.gov.ua/laws/show/559-2001-%D0%B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zakon.rada.gov.ua/laws/show/222-19" TargetMode="External"/><Relationship Id="rId12" Type="http://schemas.openxmlformats.org/officeDocument/2006/relationships/hyperlink" Target="https://zakon.rada.gov.ua/laws/show/285-2016-%D0%BF" TargetMode="External"/><Relationship Id="rId17" Type="http://schemas.openxmlformats.org/officeDocument/2006/relationships/hyperlink" Target="https://zakon.rada.gov.ua/laws/show/1642-98-%D0%BF" TargetMode="External"/><Relationship Id="rId2" Type="http://schemas.openxmlformats.org/officeDocument/2006/relationships/settings" Target="settings.xml"/><Relationship Id="rId16" Type="http://schemas.openxmlformats.org/officeDocument/2006/relationships/hyperlink" Target="https://zakon.rada.gov.ua/laws/show/2614-12" TargetMode="External"/><Relationship Id="rId20" Type="http://schemas.openxmlformats.org/officeDocument/2006/relationships/hyperlink" Target="https://zakon.rada.gov.ua/laws/show/285-2016-%D0%BF" TargetMode="External"/><Relationship Id="rId1" Type="http://schemas.openxmlformats.org/officeDocument/2006/relationships/styles" Target="styles.xml"/><Relationship Id="rId6" Type="http://schemas.openxmlformats.org/officeDocument/2006/relationships/hyperlink" Target="https://zakon.rada.gov.ua/laws/show/2801-12" TargetMode="External"/><Relationship Id="rId11" Type="http://schemas.openxmlformats.org/officeDocument/2006/relationships/hyperlink" Target="https://zakon.rada.gov.ua/laws/show/285-2016-%D0%BF" TargetMode="External"/><Relationship Id="rId5" Type="http://schemas.openxmlformats.org/officeDocument/2006/relationships/endnotes" Target="endnotes.xml"/><Relationship Id="rId15" Type="http://schemas.openxmlformats.org/officeDocument/2006/relationships/hyperlink" Target="https://zakon.rada.gov.ua/laws/show/765-97-%D0%BF" TargetMode="External"/><Relationship Id="rId23" Type="http://schemas.openxmlformats.org/officeDocument/2006/relationships/theme" Target="theme/theme1.xml"/><Relationship Id="rId10" Type="http://schemas.openxmlformats.org/officeDocument/2006/relationships/hyperlink" Target="https://zakon.rada.gov.ua/laws/show/222-19" TargetMode="External"/><Relationship Id="rId19" Type="http://schemas.openxmlformats.org/officeDocument/2006/relationships/hyperlink" Target="https://zakon.rada.gov.ua/laws/show/z0846-07" TargetMode="External"/><Relationship Id="rId4" Type="http://schemas.openxmlformats.org/officeDocument/2006/relationships/footnotes" Target="footnotes.xml"/><Relationship Id="rId9" Type="http://schemas.openxmlformats.org/officeDocument/2006/relationships/hyperlink" Target="https://zakon.rada.gov.ua/laws/show/285-2016-%D0%BF" TargetMode="External"/><Relationship Id="rId14" Type="http://schemas.openxmlformats.org/officeDocument/2006/relationships/hyperlink" Target="https://zakon.rada.gov.ua/laws/show/222-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14807</Words>
  <Characters>8440</Characters>
  <Application>Microsoft Office Word</Application>
  <DocSecurity>0</DocSecurity>
  <Lines>70</Lines>
  <Paragraphs>46</Paragraphs>
  <ScaleCrop>false</ScaleCrop>
  <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2019-01-29T21:08:00Z</dcterms:created>
  <dcterms:modified xsi:type="dcterms:W3CDTF">2019-01-31T06:20:00Z</dcterms:modified>
</cp:coreProperties>
</file>